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C46" w:rsidRPr="00453C46" w:rsidRDefault="00453C46" w:rsidP="00453C46">
      <w:pPr>
        <w:spacing w:line="740" w:lineRule="exact"/>
        <w:ind w:rightChars="20" w:right="42"/>
        <w:jc w:val="center"/>
        <w:rPr>
          <w:rFonts w:ascii="方正小标宋简体" w:eastAsia="方正小标宋简体" w:hAnsi="Times New Roman" w:cs="Times New Roman"/>
          <w:color w:val="FF0000"/>
          <w:sz w:val="90"/>
          <w:szCs w:val="90"/>
        </w:rPr>
      </w:pPr>
    </w:p>
    <w:p w:rsidR="00453C46" w:rsidRPr="00453C46" w:rsidRDefault="00453C46" w:rsidP="00453C46">
      <w:pPr>
        <w:spacing w:line="1300" w:lineRule="exact"/>
        <w:jc w:val="center"/>
        <w:rPr>
          <w:rFonts w:ascii="方正大标宋简体" w:eastAsia="方正大标宋简体" w:hAnsi="Times New Roman" w:cs="Times New Roman"/>
          <w:color w:val="FF0000"/>
          <w:spacing w:val="160"/>
          <w:w w:val="85"/>
          <w:sz w:val="90"/>
          <w:szCs w:val="90"/>
        </w:rPr>
      </w:pPr>
      <w:r w:rsidRPr="00453C46">
        <w:rPr>
          <w:rFonts w:ascii="方正大标宋简体" w:eastAsia="方正大标宋简体" w:hAnsi="Times New Roman" w:cs="Times New Roman" w:hint="eastAsia"/>
          <w:color w:val="FF0000"/>
          <w:spacing w:val="160"/>
          <w:w w:val="85"/>
          <w:sz w:val="90"/>
          <w:szCs w:val="90"/>
        </w:rPr>
        <w:t>柳州市妇女联合</w:t>
      </w:r>
      <w:r w:rsidRPr="00453C46">
        <w:rPr>
          <w:rFonts w:ascii="方正大标宋简体" w:eastAsia="方正大标宋简体" w:hAnsi="Times New Roman" w:cs="Times New Roman" w:hint="eastAsia"/>
          <w:color w:val="FF0000"/>
          <w:w w:val="85"/>
          <w:sz w:val="90"/>
          <w:szCs w:val="90"/>
        </w:rPr>
        <w:t>会</w:t>
      </w:r>
    </w:p>
    <w:p w:rsidR="00453C46" w:rsidRPr="00453C46" w:rsidRDefault="00453C46" w:rsidP="00453C46">
      <w:pPr>
        <w:spacing w:line="580" w:lineRule="exact"/>
        <w:jc w:val="center"/>
        <w:rPr>
          <w:rFonts w:ascii="仿宋_GB2312" w:eastAsia="宋体" w:hAnsi="Times New Roman" w:cs="Times New Roman"/>
          <w:b/>
          <w:sz w:val="32"/>
          <w:szCs w:val="32"/>
        </w:rPr>
      </w:pPr>
    </w:p>
    <w:p w:rsidR="00453C46" w:rsidRPr="00453C46" w:rsidRDefault="00453C46" w:rsidP="00453C46">
      <w:pPr>
        <w:spacing w:line="580" w:lineRule="exact"/>
        <w:jc w:val="center"/>
        <w:rPr>
          <w:rFonts w:ascii="长城大标宋体" w:eastAsia="长城大标宋体" w:hAnsi="Times New Roman" w:cs="Times New Roman"/>
          <w:b/>
          <w:sz w:val="32"/>
          <w:szCs w:val="32"/>
        </w:rPr>
      </w:pPr>
    </w:p>
    <w:p w:rsidR="00453C46" w:rsidRPr="00453C46" w:rsidRDefault="00453C46" w:rsidP="00453C46">
      <w:pPr>
        <w:tabs>
          <w:tab w:val="left" w:pos="525"/>
        </w:tabs>
        <w:spacing w:line="400" w:lineRule="exact"/>
        <w:jc w:val="center"/>
        <w:rPr>
          <w:rFonts w:ascii="仿宋_GB2312" w:eastAsia="仿宋_GB2312" w:hAnsi="Times New Roman" w:cs="Times New Roman"/>
          <w:bCs/>
          <w:color w:val="000000"/>
          <w:sz w:val="32"/>
          <w:szCs w:val="32"/>
        </w:rPr>
      </w:pPr>
      <w:r w:rsidRPr="00453C46">
        <w:rPr>
          <w:rFonts w:ascii="仿宋_GB2312" w:eastAsia="仿宋_GB2312" w:hAnsi="Times New Roman" w:cs="Times New Roman" w:hint="eastAsia"/>
          <w:bCs/>
          <w:color w:val="000000"/>
          <w:sz w:val="32"/>
          <w:szCs w:val="32"/>
        </w:rPr>
        <w:t>柳妇通</w:t>
      </w:r>
      <w:r w:rsidRPr="00453C46">
        <w:rPr>
          <w:rFonts w:ascii="Times New Roman" w:eastAsia="仿宋_GB2312" w:hAnsi="Times New Roman" w:cs="Times New Roman" w:hint="eastAsia"/>
          <w:color w:val="000000"/>
          <w:sz w:val="32"/>
          <w:szCs w:val="32"/>
        </w:rPr>
        <w:t>〔</w:t>
      </w:r>
      <w:r w:rsidRPr="00453C46">
        <w:rPr>
          <w:rFonts w:ascii="Times New Roman" w:eastAsia="仿宋_GB2312" w:hAnsi="Times New Roman" w:cs="Times New Roman"/>
          <w:bCs/>
          <w:color w:val="000000"/>
          <w:sz w:val="32"/>
          <w:szCs w:val="32"/>
        </w:rPr>
        <w:t>2019</w:t>
      </w:r>
      <w:r w:rsidRPr="00453C46">
        <w:rPr>
          <w:rFonts w:ascii="Times New Roman" w:eastAsia="仿宋_GB2312" w:hAnsi="Times New Roman" w:cs="Times New Roman" w:hint="eastAsia"/>
          <w:color w:val="000000"/>
          <w:sz w:val="32"/>
          <w:szCs w:val="32"/>
        </w:rPr>
        <w:t>〕</w:t>
      </w:r>
      <w:r w:rsidR="00352987">
        <w:rPr>
          <w:rFonts w:ascii="Times New Roman" w:eastAsia="仿宋_GB2312" w:hAnsi="Times New Roman" w:cs="Times New Roman"/>
          <w:color w:val="000000"/>
          <w:sz w:val="32"/>
          <w:szCs w:val="32"/>
        </w:rPr>
        <w:t>43</w:t>
      </w:r>
      <w:bookmarkStart w:id="0" w:name="_GoBack"/>
      <w:bookmarkEnd w:id="0"/>
      <w:r w:rsidRPr="00453C46">
        <w:rPr>
          <w:rFonts w:ascii="仿宋_GB2312" w:eastAsia="仿宋_GB2312" w:hAnsi="Times New Roman" w:cs="Times New Roman" w:hint="eastAsia"/>
          <w:bCs/>
          <w:color w:val="000000"/>
          <w:sz w:val="32"/>
          <w:szCs w:val="32"/>
        </w:rPr>
        <w:t>号</w:t>
      </w:r>
    </w:p>
    <w:p w:rsidR="00453C46" w:rsidRPr="00453C46" w:rsidRDefault="00453C46" w:rsidP="00453C46">
      <w:pPr>
        <w:spacing w:line="600" w:lineRule="exact"/>
        <w:rPr>
          <w:rFonts w:ascii="华文中宋" w:eastAsia="华文中宋" w:hAnsi="华文中宋" w:cs="Times New Roman"/>
          <w:b/>
          <w:bCs/>
          <w:color w:val="000000"/>
          <w:spacing w:val="-6"/>
          <w:sz w:val="36"/>
          <w:szCs w:val="22"/>
        </w:rPr>
      </w:pPr>
      <w:r w:rsidRPr="00453C46">
        <w:rPr>
          <w:rFonts w:ascii="Calibri" w:eastAsia="宋体" w:hAnsi="Calibri" w:cs="Times New Roman"/>
          <w:noProof/>
        </w:rPr>
        <w:pict>
          <v:line id="直接连接符 2" o:spid="_x0000_s1026" style="position:absolute;left:0;text-align:left;flip:x y;z-index:251659264;visibility:visible" from="0,10.8pt" to="45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" strokecolor="red" strokeweight="2pt"/>
        </w:pict>
      </w:r>
    </w:p>
    <w:p w:rsidR="00453C46" w:rsidRPr="00453C46" w:rsidRDefault="00453C46" w:rsidP="00453C46">
      <w:pPr>
        <w:spacing w:line="660" w:lineRule="exact"/>
        <w:jc w:val="center"/>
        <w:rPr>
          <w:rFonts w:ascii="方正小标宋简体" w:eastAsia="方正小标宋简体" w:hAnsi="方正小标宋简体" w:cs="Times New Roman"/>
          <w:color w:val="000000"/>
          <w:spacing w:val="10"/>
          <w:sz w:val="44"/>
          <w:szCs w:val="44"/>
        </w:rPr>
      </w:pPr>
    </w:p>
    <w:p w:rsidR="00453C46" w:rsidRPr="00453C46" w:rsidRDefault="00453C46" w:rsidP="0067436F">
      <w:pPr>
        <w:widowControl/>
        <w:spacing w:line="560" w:lineRule="exact"/>
        <w:jc w:val="center"/>
        <w:rPr>
          <w:rFonts w:ascii="方正小标宋简体" w:eastAsia="方正小标宋简体" w:hAnsi="仿宋" w:cs="Times New Roman"/>
          <w:kern w:val="0"/>
          <w:sz w:val="44"/>
          <w:szCs w:val="44"/>
        </w:rPr>
      </w:pPr>
      <w:r w:rsidRPr="00453C46">
        <w:rPr>
          <w:rFonts w:ascii="方正小标宋简体" w:eastAsia="方正小标宋简体" w:hAnsi="仿宋" w:cs="Times New Roman" w:hint="eastAsia"/>
          <w:kern w:val="0"/>
          <w:sz w:val="44"/>
          <w:szCs w:val="44"/>
        </w:rPr>
        <w:t>柳州市妇女联合会</w:t>
      </w:r>
    </w:p>
    <w:p w:rsidR="00BD6CBA" w:rsidRPr="00453C46" w:rsidRDefault="00DB1943" w:rsidP="0067436F">
      <w:pPr>
        <w:adjustRightInd w:val="0"/>
        <w:snapToGrid w:val="0"/>
        <w:spacing w:line="560" w:lineRule="exact"/>
        <w:jc w:val="center"/>
        <w:rPr>
          <w:rFonts w:ascii="方正小标宋简体" w:eastAsia="方正小标宋简体" w:hAnsi="方正小标宋简体" w:cs="方正小标宋简体"/>
          <w:snapToGrid w:val="0"/>
          <w:kern w:val="0"/>
          <w:sz w:val="44"/>
          <w:szCs w:val="44"/>
        </w:rPr>
      </w:pPr>
      <w:r w:rsidRPr="00453C46">
        <w:rPr>
          <w:rFonts w:ascii="方正小标宋简体" w:eastAsia="方正小标宋简体" w:hAnsi="方正小标宋简体" w:cs="方正小标宋简体" w:hint="eastAsia"/>
          <w:snapToGrid w:val="0"/>
          <w:kern w:val="0"/>
          <w:sz w:val="44"/>
          <w:szCs w:val="44"/>
        </w:rPr>
        <w:t>关于在全</w:t>
      </w:r>
      <w:r w:rsidR="00A6123C" w:rsidRPr="00453C46">
        <w:rPr>
          <w:rFonts w:ascii="方正小标宋简体" w:eastAsia="方正小标宋简体" w:hAnsi="方正小标宋简体" w:cs="方正小标宋简体" w:hint="eastAsia"/>
          <w:snapToGrid w:val="0"/>
          <w:kern w:val="0"/>
          <w:sz w:val="44"/>
          <w:szCs w:val="44"/>
        </w:rPr>
        <w:t>市</w:t>
      </w:r>
      <w:r w:rsidRPr="00453C46">
        <w:rPr>
          <w:rFonts w:ascii="方正小标宋简体" w:eastAsia="方正小标宋简体" w:hAnsi="方正小标宋简体" w:cs="方正小标宋简体" w:hint="eastAsia"/>
          <w:snapToGrid w:val="0"/>
          <w:kern w:val="0"/>
          <w:sz w:val="44"/>
          <w:szCs w:val="44"/>
        </w:rPr>
        <w:t>乡镇（街道）、村（社区）全面实施“基层妇联亮牌服务”行动的通知</w:t>
      </w:r>
    </w:p>
    <w:p w:rsidR="00BD6CBA" w:rsidRPr="00453C46" w:rsidRDefault="00BD6CBA" w:rsidP="0067436F">
      <w:pPr>
        <w:adjustRightInd w:val="0"/>
        <w:snapToGrid w:val="0"/>
        <w:spacing w:line="400" w:lineRule="exact"/>
        <w:rPr>
          <w:rFonts w:ascii="宋体" w:eastAsia="宋体" w:hAnsi="宋体" w:cs="宋体"/>
          <w:b/>
          <w:bCs/>
          <w:snapToGrid w:val="0"/>
          <w:kern w:val="0"/>
          <w:sz w:val="36"/>
          <w:szCs w:val="36"/>
        </w:rPr>
      </w:pPr>
    </w:p>
    <w:p w:rsidR="00BD6CBA" w:rsidRPr="00453C46" w:rsidRDefault="00DB1943" w:rsidP="0067436F">
      <w:pPr>
        <w:adjustRightInd w:val="0"/>
        <w:snapToGrid w:val="0"/>
        <w:spacing w:line="560" w:lineRule="exact"/>
        <w:rPr>
          <w:rFonts w:ascii="仿宋_GB2312" w:eastAsia="仿宋_GB2312" w:hAnsi="仿宋_GB2312" w:cs="仿宋_GB2312"/>
          <w:snapToGrid w:val="0"/>
          <w:kern w:val="0"/>
          <w:sz w:val="32"/>
          <w:szCs w:val="32"/>
        </w:rPr>
      </w:pPr>
      <w:r w:rsidRPr="00453C46">
        <w:rPr>
          <w:rFonts w:ascii="仿宋_GB2312" w:eastAsia="仿宋_GB2312" w:hAnsi="仿宋_GB2312" w:cs="仿宋_GB2312" w:hint="eastAsia"/>
          <w:snapToGrid w:val="0"/>
          <w:kern w:val="0"/>
          <w:sz w:val="32"/>
          <w:szCs w:val="32"/>
        </w:rPr>
        <w:t>各</w:t>
      </w:r>
      <w:r w:rsidR="00A6123C" w:rsidRPr="00453C46">
        <w:rPr>
          <w:rFonts w:ascii="仿宋_GB2312" w:eastAsia="仿宋_GB2312" w:hAnsi="仿宋_GB2312" w:cs="仿宋_GB2312" w:hint="eastAsia"/>
          <w:snapToGrid w:val="0"/>
          <w:kern w:val="0"/>
          <w:sz w:val="32"/>
          <w:szCs w:val="32"/>
        </w:rPr>
        <w:t>县区</w:t>
      </w:r>
      <w:r w:rsidRPr="00453C46">
        <w:rPr>
          <w:rFonts w:ascii="仿宋_GB2312" w:eastAsia="仿宋_GB2312" w:hAnsi="仿宋_GB2312" w:cs="仿宋_GB2312" w:hint="eastAsia"/>
          <w:snapToGrid w:val="0"/>
          <w:kern w:val="0"/>
          <w:sz w:val="32"/>
          <w:szCs w:val="32"/>
        </w:rPr>
        <w:t>妇联</w:t>
      </w:r>
      <w:r w:rsidR="00292534" w:rsidRPr="00453C46">
        <w:rPr>
          <w:rFonts w:ascii="仿宋_GB2312" w:eastAsia="仿宋_GB2312" w:hAnsi="仿宋_GB2312" w:cs="仿宋_GB2312" w:hint="eastAsia"/>
          <w:snapToGrid w:val="0"/>
          <w:kern w:val="0"/>
          <w:sz w:val="32"/>
          <w:szCs w:val="32"/>
        </w:rPr>
        <w:t>,</w:t>
      </w:r>
      <w:r w:rsidR="00292534" w:rsidRPr="00453C46">
        <w:rPr>
          <w:rFonts w:ascii="仿宋_GB2312" w:eastAsia="仿宋_GB2312" w:hAnsi="仿宋" w:hint="eastAsia"/>
          <w:color w:val="000000"/>
          <w:sz w:val="32"/>
          <w:szCs w:val="32"/>
        </w:rPr>
        <w:t xml:space="preserve"> </w:t>
      </w:r>
      <w:r w:rsidR="00292534" w:rsidRPr="00453C46">
        <w:rPr>
          <w:rFonts w:ascii="仿宋_GB2312" w:eastAsia="仿宋_GB2312" w:hAnsi="仿宋" w:hint="eastAsia"/>
          <w:sz w:val="32"/>
          <w:szCs w:val="32"/>
        </w:rPr>
        <w:t>柳东新区、北部生态新区（阳和工业新区）党群工作部</w:t>
      </w:r>
      <w:r w:rsidRPr="00453C46">
        <w:rPr>
          <w:rFonts w:ascii="仿宋_GB2312" w:eastAsia="仿宋_GB2312" w:hAnsi="仿宋_GB2312" w:cs="仿宋_GB2312" w:hint="eastAsia"/>
          <w:snapToGrid w:val="0"/>
          <w:kern w:val="0"/>
          <w:sz w:val="32"/>
          <w:szCs w:val="32"/>
        </w:rPr>
        <w:t>：</w:t>
      </w:r>
    </w:p>
    <w:p w:rsidR="00BD6CBA" w:rsidRPr="00453C46" w:rsidRDefault="00DB1943" w:rsidP="0067436F">
      <w:pPr>
        <w:adjustRightInd w:val="0"/>
        <w:snapToGrid w:val="0"/>
        <w:spacing w:line="560" w:lineRule="exact"/>
        <w:ind w:firstLineChars="200" w:firstLine="640"/>
        <w:rPr>
          <w:rFonts w:ascii="仿宋_GB2312" w:eastAsia="仿宋_GB2312" w:hAnsi="仿宋_GB2312" w:cs="仿宋_GB2312"/>
          <w:snapToGrid w:val="0"/>
          <w:kern w:val="0"/>
          <w:sz w:val="32"/>
          <w:szCs w:val="32"/>
        </w:rPr>
      </w:pPr>
      <w:r w:rsidRPr="00453C46">
        <w:rPr>
          <w:rFonts w:ascii="仿宋_GB2312" w:eastAsia="仿宋_GB2312" w:hAnsi="仿宋_GB2312" w:cs="仿宋_GB2312" w:hint="eastAsia"/>
          <w:snapToGrid w:val="0"/>
          <w:kern w:val="0"/>
          <w:sz w:val="32"/>
          <w:szCs w:val="32"/>
        </w:rPr>
        <w:t>为深入贯彻落实习近平总书记在同全国妇联新一届领导班子成员集体谈话时的重要讲话精神，以更大力度更实举措深化基层妇联组织改革，全面巩固乡镇（街道）妇联组织区域化建设、村（社区）妇代会改建妇联成果，把中国妇女十二大提出的任务要求落到实处，根据《全国妇联</w:t>
      </w:r>
      <w:r w:rsidRPr="00453C46">
        <w:rPr>
          <w:rFonts w:ascii="Times New Roman" w:eastAsia="仿宋_GB2312" w:hAnsi="Times New Roman" w:cs="Times New Roman"/>
          <w:snapToGrid w:val="0"/>
          <w:kern w:val="0"/>
          <w:sz w:val="32"/>
          <w:szCs w:val="32"/>
        </w:rPr>
        <w:t>2019</w:t>
      </w:r>
      <w:r w:rsidRPr="00453C46">
        <w:rPr>
          <w:rFonts w:ascii="仿宋_GB2312" w:eastAsia="仿宋_GB2312" w:hAnsi="仿宋_GB2312" w:cs="仿宋_GB2312" w:hint="eastAsia"/>
          <w:snapToGrid w:val="0"/>
          <w:kern w:val="0"/>
          <w:sz w:val="32"/>
          <w:szCs w:val="32"/>
        </w:rPr>
        <w:t>年工作要点》精神</w:t>
      </w:r>
      <w:r w:rsidR="00A6123C" w:rsidRPr="00453C46">
        <w:rPr>
          <w:rFonts w:ascii="仿宋_GB2312" w:eastAsia="仿宋_GB2312" w:hAnsi="仿宋_GB2312" w:cs="仿宋_GB2312" w:hint="eastAsia"/>
          <w:snapToGrid w:val="0"/>
          <w:kern w:val="0"/>
          <w:sz w:val="32"/>
          <w:szCs w:val="32"/>
        </w:rPr>
        <w:t>及自治区妇联工作要求</w:t>
      </w:r>
      <w:r w:rsidRPr="00453C46">
        <w:rPr>
          <w:rFonts w:ascii="仿宋_GB2312" w:eastAsia="仿宋_GB2312" w:hAnsi="仿宋_GB2312" w:cs="仿宋_GB2312" w:hint="eastAsia"/>
          <w:snapToGrid w:val="0"/>
          <w:kern w:val="0"/>
          <w:sz w:val="32"/>
          <w:szCs w:val="32"/>
        </w:rPr>
        <w:t>，现就在全</w:t>
      </w:r>
      <w:r w:rsidR="00A6123C" w:rsidRPr="00453C46">
        <w:rPr>
          <w:rFonts w:ascii="仿宋_GB2312" w:eastAsia="仿宋_GB2312" w:hAnsi="仿宋_GB2312" w:cs="仿宋_GB2312" w:hint="eastAsia"/>
          <w:snapToGrid w:val="0"/>
          <w:kern w:val="0"/>
          <w:sz w:val="32"/>
          <w:szCs w:val="32"/>
        </w:rPr>
        <w:t>市</w:t>
      </w:r>
      <w:r w:rsidRPr="00453C46">
        <w:rPr>
          <w:rFonts w:ascii="仿宋_GB2312" w:eastAsia="仿宋_GB2312" w:hAnsi="仿宋_GB2312" w:cs="仿宋_GB2312" w:hint="eastAsia"/>
          <w:snapToGrid w:val="0"/>
          <w:kern w:val="0"/>
          <w:sz w:val="32"/>
          <w:szCs w:val="32"/>
        </w:rPr>
        <w:t>乡镇（街道）、村（社区）全面实施“基层妇联亮牌服务”行动有关事项通知如下。</w:t>
      </w:r>
    </w:p>
    <w:p w:rsidR="00BD6CBA" w:rsidRPr="00453C46" w:rsidRDefault="00DB1943" w:rsidP="0067436F">
      <w:pPr>
        <w:adjustRightInd w:val="0"/>
        <w:snapToGrid w:val="0"/>
        <w:spacing w:line="560" w:lineRule="exact"/>
        <w:ind w:firstLine="640"/>
        <w:rPr>
          <w:rFonts w:ascii="黑体" w:eastAsia="黑体" w:hAnsi="黑体" w:cs="黑体"/>
          <w:snapToGrid w:val="0"/>
          <w:kern w:val="0"/>
          <w:sz w:val="32"/>
          <w:szCs w:val="32"/>
        </w:rPr>
      </w:pPr>
      <w:r w:rsidRPr="00453C46">
        <w:rPr>
          <w:rFonts w:ascii="黑体" w:eastAsia="黑体" w:hAnsi="黑体" w:cs="黑体" w:hint="eastAsia"/>
          <w:snapToGrid w:val="0"/>
          <w:kern w:val="0"/>
          <w:sz w:val="32"/>
          <w:szCs w:val="32"/>
        </w:rPr>
        <w:t>一、总体要求</w:t>
      </w:r>
    </w:p>
    <w:p w:rsidR="00BD6CBA" w:rsidRPr="00453C46" w:rsidRDefault="00DB1943" w:rsidP="0098225A">
      <w:pPr>
        <w:adjustRightInd w:val="0"/>
        <w:snapToGrid w:val="0"/>
        <w:spacing w:line="540" w:lineRule="exact"/>
        <w:ind w:firstLine="641"/>
        <w:rPr>
          <w:rFonts w:ascii="仿宋_GB2312" w:eastAsia="仿宋_GB2312" w:hAnsi="仿宋_GB2312" w:cs="仿宋_GB2312"/>
          <w:snapToGrid w:val="0"/>
          <w:kern w:val="0"/>
          <w:sz w:val="32"/>
          <w:szCs w:val="32"/>
        </w:rPr>
      </w:pPr>
      <w:r w:rsidRPr="00453C46">
        <w:rPr>
          <w:rFonts w:ascii="仿宋_GB2312" w:eastAsia="仿宋_GB2312" w:hAnsi="仿宋_GB2312" w:cs="仿宋_GB2312" w:hint="eastAsia"/>
          <w:snapToGrid w:val="0"/>
          <w:kern w:val="0"/>
          <w:sz w:val="32"/>
          <w:szCs w:val="32"/>
        </w:rPr>
        <w:t>坚持以习近平新时代中国特色社会主义思想为指导，围绕保</w:t>
      </w:r>
      <w:r w:rsidRPr="00453C46">
        <w:rPr>
          <w:rFonts w:ascii="仿宋_GB2312" w:eastAsia="仿宋_GB2312" w:hAnsi="仿宋_GB2312" w:cs="仿宋_GB2312" w:hint="eastAsia"/>
          <w:snapToGrid w:val="0"/>
          <w:kern w:val="0"/>
          <w:sz w:val="32"/>
          <w:szCs w:val="32"/>
        </w:rPr>
        <w:lastRenderedPageBreak/>
        <w:t>持和增强妇联组织政治性、先进性、群众性，在乡镇（街道）、村（社区）全面实施“基层妇联亮牌服务”行动，面向社会和广大妇女亮妇联标识、亮组织架构、亮工作职责、亮执委身份、亮活动内容。通过行动实施，使基层妇联组织和妇女工作在妇女群众身边有形化、常态化，使妇联组织真正成为妇女信得过、靠得住、离不开的“娘家人”，引导妇女群众牢固树立“四个意识”，坚定“四个自信”，坚决做到“两个维护”，坚定听党话、跟党走的信念信心。</w:t>
      </w:r>
    </w:p>
    <w:p w:rsidR="00BD6CBA" w:rsidRPr="00453C46" w:rsidRDefault="00DB1943" w:rsidP="0098225A">
      <w:pPr>
        <w:adjustRightInd w:val="0"/>
        <w:snapToGrid w:val="0"/>
        <w:spacing w:line="540" w:lineRule="exact"/>
        <w:ind w:firstLine="641"/>
        <w:rPr>
          <w:rFonts w:ascii="黑体" w:eastAsia="黑体" w:hAnsi="黑体" w:cs="黑体"/>
          <w:snapToGrid w:val="0"/>
          <w:kern w:val="0"/>
          <w:sz w:val="32"/>
          <w:szCs w:val="32"/>
        </w:rPr>
      </w:pPr>
      <w:r w:rsidRPr="00453C46">
        <w:rPr>
          <w:rFonts w:ascii="黑体" w:eastAsia="黑体" w:hAnsi="黑体" w:cs="黑体" w:hint="eastAsia"/>
          <w:snapToGrid w:val="0"/>
          <w:kern w:val="0"/>
          <w:sz w:val="32"/>
          <w:szCs w:val="32"/>
        </w:rPr>
        <w:t>二、主要任务</w:t>
      </w:r>
    </w:p>
    <w:p w:rsidR="00BD6CBA" w:rsidRPr="00453C46" w:rsidRDefault="00DB1943" w:rsidP="0098225A">
      <w:pPr>
        <w:adjustRightInd w:val="0"/>
        <w:snapToGrid w:val="0"/>
        <w:spacing w:line="540" w:lineRule="exact"/>
        <w:ind w:firstLine="641"/>
        <w:rPr>
          <w:rFonts w:ascii="仿宋_GB2312" w:eastAsia="仿宋_GB2312" w:hAnsi="仿宋_GB2312" w:cs="仿宋_GB2312"/>
          <w:snapToGrid w:val="0"/>
          <w:kern w:val="0"/>
          <w:sz w:val="32"/>
          <w:szCs w:val="32"/>
        </w:rPr>
      </w:pPr>
      <w:r w:rsidRPr="00453C46">
        <w:rPr>
          <w:rFonts w:ascii="仿宋_GB2312" w:eastAsia="仿宋_GB2312" w:hAnsi="仿宋_GB2312" w:cs="仿宋_GB2312" w:hint="eastAsia"/>
          <w:snapToGrid w:val="0"/>
          <w:kern w:val="0"/>
          <w:sz w:val="32"/>
          <w:szCs w:val="32"/>
        </w:rPr>
        <w:t>实施“五亮”行动，具体如下：</w:t>
      </w:r>
    </w:p>
    <w:p w:rsidR="00BD6CBA" w:rsidRPr="00453C46" w:rsidRDefault="00DB1943" w:rsidP="0098225A">
      <w:pPr>
        <w:adjustRightInd w:val="0"/>
        <w:snapToGrid w:val="0"/>
        <w:spacing w:line="540" w:lineRule="exact"/>
        <w:ind w:firstLine="641"/>
        <w:rPr>
          <w:rFonts w:ascii="仿宋_GB2312" w:eastAsia="仿宋_GB2312" w:hAnsi="仿宋_GB2312" w:cs="仿宋_GB2312"/>
          <w:snapToGrid w:val="0"/>
          <w:kern w:val="0"/>
          <w:sz w:val="32"/>
          <w:szCs w:val="32"/>
        </w:rPr>
      </w:pPr>
      <w:r w:rsidRPr="008D29A7">
        <w:rPr>
          <w:rFonts w:ascii="楷体_GB2312" w:eastAsia="楷体_GB2312" w:hAnsi="楷体_GB2312" w:cs="楷体_GB2312" w:hint="eastAsia"/>
          <w:bCs/>
          <w:snapToGrid w:val="0"/>
          <w:kern w:val="0"/>
          <w:sz w:val="32"/>
          <w:szCs w:val="32"/>
        </w:rPr>
        <w:t>（一）亮妇联标识。</w:t>
      </w:r>
      <w:r w:rsidRPr="00453C46">
        <w:rPr>
          <w:rFonts w:ascii="仿宋_GB2312" w:eastAsia="仿宋_GB2312" w:hAnsi="仿宋_GB2312" w:cs="仿宋_GB2312" w:hint="eastAsia"/>
          <w:snapToGrid w:val="0"/>
          <w:kern w:val="0"/>
          <w:sz w:val="32"/>
          <w:szCs w:val="32"/>
        </w:rPr>
        <w:t>无论是在实体阵地还是网络空间，基层妇联组织在开展工作和组织活动时，要亮出妇联标识。在基层妇联组织的办公地点、重大活动场所、重要会议会场、“妇女之家”等醒目位置，在基层党组织活动阵地、公共文化站点、便民服务中心等妇联组织开展活动、提供服务的共享阵地、岗位窗口，在基层妇联组织制作的宣传品、颁布的奖状奖牌证书中，在妇联官方网站、公众号等新媒体工作平台上，亮出妇联标识，不断提高妇联组织的辨识度和影响力。</w:t>
      </w:r>
    </w:p>
    <w:p w:rsidR="00BD6CBA" w:rsidRPr="00453C46" w:rsidRDefault="00DB1943" w:rsidP="0098225A">
      <w:pPr>
        <w:adjustRightInd w:val="0"/>
        <w:snapToGrid w:val="0"/>
        <w:spacing w:line="540" w:lineRule="exact"/>
        <w:ind w:firstLine="641"/>
        <w:rPr>
          <w:rFonts w:ascii="仿宋_GB2312" w:eastAsia="仿宋_GB2312" w:hAnsi="仿宋_GB2312" w:cs="仿宋_GB2312"/>
          <w:bCs/>
          <w:snapToGrid w:val="0"/>
          <w:kern w:val="0"/>
          <w:sz w:val="32"/>
          <w:szCs w:val="32"/>
        </w:rPr>
      </w:pPr>
      <w:r w:rsidRPr="008D29A7">
        <w:rPr>
          <w:rFonts w:ascii="楷体_GB2312" w:eastAsia="楷体_GB2312" w:hAnsi="楷体_GB2312" w:cs="楷体_GB2312" w:hint="eastAsia"/>
          <w:bCs/>
          <w:snapToGrid w:val="0"/>
          <w:kern w:val="0"/>
          <w:sz w:val="32"/>
          <w:szCs w:val="32"/>
        </w:rPr>
        <w:t>（二）亮组织架构。</w:t>
      </w:r>
      <w:r w:rsidRPr="00453C46">
        <w:rPr>
          <w:rFonts w:ascii="仿宋_GB2312" w:eastAsia="仿宋_GB2312" w:hAnsi="仿宋_GB2312" w:cs="仿宋_GB2312" w:hint="eastAsia"/>
          <w:bCs/>
          <w:snapToGrid w:val="0"/>
          <w:kern w:val="0"/>
          <w:sz w:val="32"/>
          <w:szCs w:val="32"/>
        </w:rPr>
        <w:t>在“妇女之家”、妇联办公场所、</w:t>
      </w:r>
      <w:r w:rsidRPr="00453C46">
        <w:rPr>
          <w:rFonts w:ascii="仿宋_GB2312" w:eastAsia="仿宋_GB2312" w:hAnsi="仿宋_GB2312" w:cs="仿宋_GB2312" w:hint="eastAsia"/>
          <w:snapToGrid w:val="0"/>
          <w:kern w:val="0"/>
          <w:sz w:val="32"/>
          <w:szCs w:val="32"/>
        </w:rPr>
        <w:t>乡镇（街道）和村（社区）</w:t>
      </w:r>
      <w:r w:rsidRPr="00453C46">
        <w:rPr>
          <w:rFonts w:ascii="仿宋_GB2312" w:eastAsia="仿宋_GB2312" w:hAnsi="仿宋_GB2312" w:cs="仿宋_GB2312" w:hint="eastAsia"/>
          <w:bCs/>
          <w:snapToGrid w:val="0"/>
          <w:kern w:val="0"/>
          <w:sz w:val="32"/>
          <w:szCs w:val="32"/>
        </w:rPr>
        <w:t>公告栏、妇女群众集中活动场所、妇联官方网站、公众号等，公开基层妇联组织架构图，亮明妇联主席、副主席、执委的姓名、照片、职责分工和联系方式，让妇女群众知道近在身边的妇联组织由哪些人构成，谁负责哪部分妇联工作，有诉求要找哪位妇联干部，让妇女群众随时随地都能感受到妇联</w:t>
      </w:r>
      <w:r w:rsidRPr="00453C46">
        <w:rPr>
          <w:rFonts w:ascii="仿宋_GB2312" w:eastAsia="仿宋_GB2312" w:hAnsi="仿宋_GB2312" w:cs="仿宋_GB2312" w:hint="eastAsia"/>
          <w:bCs/>
          <w:snapToGrid w:val="0"/>
          <w:kern w:val="0"/>
          <w:sz w:val="32"/>
          <w:szCs w:val="32"/>
        </w:rPr>
        <w:lastRenderedPageBreak/>
        <w:t>“娘家”的温暖。</w:t>
      </w:r>
    </w:p>
    <w:p w:rsidR="00BD6CBA" w:rsidRPr="00453C46" w:rsidRDefault="00DB1943" w:rsidP="0067436F">
      <w:pPr>
        <w:adjustRightInd w:val="0"/>
        <w:snapToGrid w:val="0"/>
        <w:spacing w:line="560" w:lineRule="exact"/>
        <w:ind w:firstLineChars="200" w:firstLine="640"/>
        <w:rPr>
          <w:rFonts w:ascii="仿宋_GB2312" w:eastAsia="仿宋_GB2312" w:hAnsi="仿宋_GB2312" w:cs="仿宋_GB2312"/>
          <w:b/>
          <w:snapToGrid w:val="0"/>
          <w:kern w:val="0"/>
          <w:sz w:val="32"/>
          <w:szCs w:val="32"/>
        </w:rPr>
      </w:pPr>
      <w:r w:rsidRPr="008D29A7">
        <w:rPr>
          <w:rFonts w:ascii="楷体_GB2312" w:eastAsia="楷体_GB2312" w:hAnsi="楷体_GB2312" w:cs="楷体_GB2312" w:hint="eastAsia"/>
          <w:bCs/>
          <w:snapToGrid w:val="0"/>
          <w:kern w:val="0"/>
          <w:sz w:val="32"/>
          <w:szCs w:val="32"/>
        </w:rPr>
        <w:t>（三）亮工作职责。</w:t>
      </w:r>
      <w:r w:rsidRPr="00453C46">
        <w:rPr>
          <w:rFonts w:ascii="仿宋_GB2312" w:eastAsia="仿宋_GB2312" w:hAnsi="仿宋_GB2312" w:cs="仿宋_GB2312" w:hint="eastAsia"/>
          <w:bCs/>
          <w:snapToGrid w:val="0"/>
          <w:kern w:val="0"/>
          <w:sz w:val="32"/>
          <w:szCs w:val="32"/>
        </w:rPr>
        <w:t>通过将妇联工作职责上墙公示、上网公告等多种途径，向社会和妇女群众公开基层妇联组织的工作内容、服务事项和办事流程，做到职能明确、职责公开，主动接受社会和妇女群众监督，提高妇联工作在妇女群众中的影响力，增强妇联干部的责任感和使命感，努力成为妇女群众信得过、靠得住、离不开的“娘家人”，更好地为妇女群众排忧解难。</w:t>
      </w:r>
    </w:p>
    <w:p w:rsidR="00BD6CBA" w:rsidRPr="00453C46" w:rsidRDefault="00DB1943" w:rsidP="0067436F">
      <w:pPr>
        <w:adjustRightInd w:val="0"/>
        <w:snapToGrid w:val="0"/>
        <w:spacing w:line="560" w:lineRule="exact"/>
        <w:ind w:firstLineChars="200" w:firstLine="640"/>
        <w:rPr>
          <w:rFonts w:ascii="仿宋_GB2312" w:eastAsia="仿宋_GB2312" w:hAnsi="仿宋_GB2312" w:cs="仿宋_GB2312"/>
          <w:bCs/>
          <w:snapToGrid w:val="0"/>
          <w:kern w:val="0"/>
          <w:sz w:val="32"/>
          <w:szCs w:val="32"/>
        </w:rPr>
      </w:pPr>
      <w:r w:rsidRPr="008D29A7">
        <w:rPr>
          <w:rFonts w:ascii="楷体_GB2312" w:eastAsia="楷体_GB2312" w:hAnsi="楷体_GB2312" w:cs="楷体_GB2312" w:hint="eastAsia"/>
          <w:bCs/>
          <w:snapToGrid w:val="0"/>
          <w:kern w:val="0"/>
          <w:sz w:val="32"/>
          <w:szCs w:val="32"/>
        </w:rPr>
        <w:t>（四）亮执委身份。</w:t>
      </w:r>
      <w:r w:rsidRPr="00453C46">
        <w:rPr>
          <w:rFonts w:ascii="仿宋_GB2312" w:eastAsia="仿宋_GB2312" w:hAnsi="仿宋_GB2312" w:cs="仿宋_GB2312" w:hint="eastAsia"/>
          <w:bCs/>
          <w:snapToGrid w:val="0"/>
          <w:kern w:val="0"/>
          <w:sz w:val="32"/>
          <w:szCs w:val="32"/>
        </w:rPr>
        <w:t>基层妇联执委开展工作和组织活动时,要亮明身份，有条件的地区可佩戴统一会徽徽章，通过入户走访、面对面谈心以及微信、电话沟通等方式，</w:t>
      </w:r>
      <w:r w:rsidRPr="00453C46">
        <w:rPr>
          <w:rFonts w:ascii="仿宋_GB2312" w:eastAsia="仿宋_GB2312" w:hAnsi="仿宋_GB2312" w:cs="仿宋_GB2312" w:hint="eastAsia"/>
          <w:snapToGrid w:val="0"/>
          <w:kern w:val="0"/>
          <w:sz w:val="32"/>
          <w:szCs w:val="32"/>
        </w:rPr>
        <w:t>真诚倾听妇女心声，了解妇女群众在生产生活、工作学习方面的所思所盼，及时反映妇女群众的意见建议和诉求。各级妇联要不断增强执委的履职能力，</w:t>
      </w:r>
      <w:r w:rsidRPr="00453C46">
        <w:rPr>
          <w:rFonts w:ascii="仿宋_GB2312" w:eastAsia="仿宋_GB2312" w:hAnsi="仿宋_GB2312" w:cs="仿宋_GB2312" w:hint="eastAsia"/>
          <w:bCs/>
          <w:snapToGrid w:val="0"/>
          <w:kern w:val="0"/>
          <w:sz w:val="32"/>
          <w:szCs w:val="32"/>
        </w:rPr>
        <w:t>使基层妇联执委成为妇联组织联系妇女群众的桥梁纽带和工作手臂，让更多妇女群众通过身边妇联执委的带动，自觉支持妇联工作，主动参与妇联活动，形成妇女群众工作妇女群众做的生动局面。</w:t>
      </w:r>
    </w:p>
    <w:p w:rsidR="00BD6CBA" w:rsidRPr="00453C46" w:rsidRDefault="00DB1943" w:rsidP="0067436F">
      <w:pPr>
        <w:adjustRightInd w:val="0"/>
        <w:snapToGrid w:val="0"/>
        <w:spacing w:line="560" w:lineRule="exact"/>
        <w:ind w:firstLineChars="200" w:firstLine="640"/>
        <w:rPr>
          <w:rFonts w:ascii="仿宋_GB2312" w:eastAsia="仿宋_GB2312" w:hAnsi="仿宋_GB2312" w:cs="仿宋_GB2312"/>
          <w:snapToGrid w:val="0"/>
          <w:kern w:val="0"/>
          <w:sz w:val="32"/>
          <w:szCs w:val="32"/>
        </w:rPr>
      </w:pPr>
      <w:r w:rsidRPr="008D29A7">
        <w:rPr>
          <w:rFonts w:ascii="楷体_GB2312" w:eastAsia="楷体_GB2312" w:hAnsi="楷体_GB2312" w:cs="楷体_GB2312" w:hint="eastAsia"/>
          <w:bCs/>
          <w:snapToGrid w:val="0"/>
          <w:kern w:val="0"/>
          <w:sz w:val="32"/>
          <w:szCs w:val="32"/>
        </w:rPr>
        <w:t>（五）亮活动内容。</w:t>
      </w:r>
      <w:r w:rsidRPr="00453C46">
        <w:rPr>
          <w:rFonts w:ascii="仿宋_GB2312" w:eastAsia="仿宋_GB2312" w:hAnsi="仿宋_GB2312" w:cs="仿宋_GB2312" w:hint="eastAsia"/>
          <w:snapToGrid w:val="0"/>
          <w:kern w:val="0"/>
          <w:sz w:val="32"/>
          <w:szCs w:val="32"/>
        </w:rPr>
        <w:t>根据实际情况和工作需要，充分利用“妇女之家”等基层妇联工作阵地</w:t>
      </w:r>
      <w:r w:rsidRPr="00453C46">
        <w:rPr>
          <w:rFonts w:ascii="仿宋_GB2312" w:eastAsia="仿宋_GB2312" w:hAnsi="仿宋_GB2312" w:cs="仿宋_GB2312" w:hint="eastAsia"/>
          <w:bCs/>
          <w:snapToGrid w:val="0"/>
          <w:kern w:val="0"/>
          <w:sz w:val="32"/>
          <w:szCs w:val="32"/>
        </w:rPr>
        <w:t>，</w:t>
      </w:r>
      <w:r w:rsidRPr="00453C46">
        <w:rPr>
          <w:rFonts w:ascii="仿宋_GB2312" w:eastAsia="仿宋_GB2312" w:hAnsi="仿宋_GB2312" w:cs="仿宋_GB2312" w:hint="eastAsia"/>
          <w:snapToGrid w:val="0"/>
          <w:kern w:val="0"/>
          <w:sz w:val="32"/>
          <w:szCs w:val="32"/>
        </w:rPr>
        <w:t>线上线下</w:t>
      </w:r>
      <w:r w:rsidRPr="00453C46">
        <w:rPr>
          <w:rFonts w:ascii="仿宋_GB2312" w:eastAsia="仿宋_GB2312" w:hAnsi="仿宋_GB2312" w:cs="仿宋_GB2312" w:hint="eastAsia"/>
          <w:bCs/>
          <w:snapToGrid w:val="0"/>
          <w:kern w:val="0"/>
          <w:sz w:val="32"/>
          <w:szCs w:val="32"/>
        </w:rPr>
        <w:t>多种方式公开基层妇联组织的年度重点工作和每月（周）活动安排，邀请妇女群众共同设计寓教于乐的活动内容，及时公布活动进展情况和主要成效，让妇女群众了解支持并积极参与，真正把妇联工作的根牢牢扎在基层妇女群众之中。</w:t>
      </w:r>
    </w:p>
    <w:p w:rsidR="00BD6CBA" w:rsidRPr="00453C46" w:rsidRDefault="00DB1943" w:rsidP="0067436F">
      <w:pPr>
        <w:adjustRightInd w:val="0"/>
        <w:snapToGrid w:val="0"/>
        <w:spacing w:line="560" w:lineRule="exact"/>
        <w:ind w:firstLine="640"/>
        <w:rPr>
          <w:rFonts w:ascii="仿宋_GB2312" w:eastAsia="仿宋_GB2312" w:hAnsi="仿宋_GB2312" w:cs="仿宋_GB2312"/>
          <w:snapToGrid w:val="0"/>
          <w:kern w:val="0"/>
          <w:sz w:val="32"/>
          <w:szCs w:val="32"/>
        </w:rPr>
      </w:pPr>
      <w:r w:rsidRPr="00453C46">
        <w:rPr>
          <w:rFonts w:ascii="黑体" w:eastAsia="黑体" w:hAnsi="黑体" w:cs="黑体" w:hint="eastAsia"/>
          <w:snapToGrid w:val="0"/>
          <w:kern w:val="0"/>
          <w:sz w:val="32"/>
          <w:szCs w:val="32"/>
        </w:rPr>
        <w:t>三、组织实施</w:t>
      </w:r>
    </w:p>
    <w:p w:rsidR="00BD6CBA" w:rsidRPr="00453C46" w:rsidRDefault="00DB1943" w:rsidP="0067436F">
      <w:pPr>
        <w:adjustRightInd w:val="0"/>
        <w:snapToGrid w:val="0"/>
        <w:spacing w:line="560" w:lineRule="exact"/>
        <w:ind w:firstLineChars="200" w:firstLine="640"/>
        <w:rPr>
          <w:rFonts w:ascii="仿宋_GB2312" w:eastAsia="仿宋_GB2312" w:hAnsi="仿宋_GB2312" w:cs="仿宋_GB2312"/>
          <w:bCs/>
          <w:snapToGrid w:val="0"/>
          <w:kern w:val="0"/>
          <w:sz w:val="32"/>
          <w:szCs w:val="32"/>
        </w:rPr>
      </w:pPr>
      <w:r w:rsidRPr="008D29A7">
        <w:rPr>
          <w:rFonts w:ascii="楷体_GB2312" w:eastAsia="楷体_GB2312" w:hAnsi="楷体_GB2312" w:cs="楷体_GB2312" w:hint="eastAsia"/>
          <w:bCs/>
          <w:snapToGrid w:val="0"/>
          <w:kern w:val="0"/>
          <w:sz w:val="32"/>
          <w:szCs w:val="32"/>
        </w:rPr>
        <w:lastRenderedPageBreak/>
        <w:t>（一）强化组织保障。</w:t>
      </w:r>
      <w:r w:rsidRPr="00453C46">
        <w:rPr>
          <w:rFonts w:ascii="仿宋_GB2312" w:eastAsia="仿宋_GB2312" w:hAnsi="仿宋_GB2312" w:cs="仿宋_GB2312" w:hint="eastAsia"/>
          <w:bCs/>
          <w:snapToGrid w:val="0"/>
          <w:kern w:val="0"/>
          <w:sz w:val="32"/>
          <w:szCs w:val="32"/>
        </w:rPr>
        <w:t>“基层妇联亮牌服务”是</w:t>
      </w:r>
      <w:r w:rsidRPr="00453C46">
        <w:rPr>
          <w:rFonts w:ascii="Times New Roman" w:eastAsia="仿宋_GB2312" w:hAnsi="Times New Roman" w:cs="Times New Roman"/>
          <w:bCs/>
          <w:snapToGrid w:val="0"/>
          <w:kern w:val="0"/>
          <w:sz w:val="32"/>
          <w:szCs w:val="32"/>
        </w:rPr>
        <w:t>2019</w:t>
      </w:r>
      <w:r w:rsidRPr="00453C46">
        <w:rPr>
          <w:rFonts w:ascii="Times New Roman" w:eastAsia="仿宋_GB2312" w:hAnsi="Times New Roman" w:cs="Times New Roman"/>
          <w:bCs/>
          <w:snapToGrid w:val="0"/>
          <w:kern w:val="0"/>
          <w:sz w:val="32"/>
          <w:szCs w:val="32"/>
        </w:rPr>
        <w:t>年</w:t>
      </w:r>
      <w:r w:rsidRPr="00453C46">
        <w:rPr>
          <w:rFonts w:ascii="仿宋_GB2312" w:eastAsia="仿宋_GB2312" w:hAnsi="仿宋_GB2312" w:cs="仿宋_GB2312" w:hint="eastAsia"/>
          <w:bCs/>
          <w:snapToGrid w:val="0"/>
          <w:kern w:val="0"/>
          <w:sz w:val="32"/>
          <w:szCs w:val="32"/>
        </w:rPr>
        <w:t>全国妇联重点推进的工作，各</w:t>
      </w:r>
      <w:r w:rsidR="00A6123C" w:rsidRPr="00453C46">
        <w:rPr>
          <w:rFonts w:ascii="仿宋_GB2312" w:eastAsia="仿宋_GB2312" w:hAnsi="仿宋_GB2312" w:cs="仿宋_GB2312" w:hint="eastAsia"/>
          <w:bCs/>
          <w:snapToGrid w:val="0"/>
          <w:kern w:val="0"/>
          <w:sz w:val="32"/>
          <w:szCs w:val="32"/>
        </w:rPr>
        <w:t>县区</w:t>
      </w:r>
      <w:r w:rsidRPr="00453C46">
        <w:rPr>
          <w:rFonts w:ascii="仿宋_GB2312" w:eastAsia="仿宋_GB2312" w:hAnsi="仿宋_GB2312" w:cs="仿宋_GB2312" w:hint="eastAsia"/>
          <w:bCs/>
          <w:snapToGrid w:val="0"/>
          <w:kern w:val="0"/>
          <w:sz w:val="32"/>
          <w:szCs w:val="32"/>
        </w:rPr>
        <w:t>妇联</w:t>
      </w:r>
      <w:r w:rsidR="005420C0" w:rsidRPr="00453C46">
        <w:rPr>
          <w:rFonts w:ascii="仿宋_GB2312" w:eastAsia="仿宋_GB2312" w:hAnsi="仿宋_GB2312" w:cs="仿宋_GB2312" w:hint="eastAsia"/>
          <w:bCs/>
          <w:snapToGrid w:val="0"/>
          <w:kern w:val="0"/>
          <w:sz w:val="32"/>
          <w:szCs w:val="32"/>
        </w:rPr>
        <w:t>、</w:t>
      </w:r>
      <w:r w:rsidR="005420C0" w:rsidRPr="00453C46">
        <w:rPr>
          <w:rFonts w:ascii="仿宋_GB2312" w:eastAsia="仿宋_GB2312" w:hint="eastAsia"/>
          <w:sz w:val="32"/>
          <w:szCs w:val="32"/>
        </w:rPr>
        <w:t>新区党群工作部</w:t>
      </w:r>
      <w:r w:rsidRPr="00453C46">
        <w:rPr>
          <w:rFonts w:ascii="仿宋_GB2312" w:eastAsia="仿宋_GB2312" w:hAnsi="仿宋_GB2312" w:cs="仿宋_GB2312" w:hint="eastAsia"/>
          <w:bCs/>
          <w:snapToGrid w:val="0"/>
          <w:kern w:val="0"/>
          <w:sz w:val="32"/>
          <w:szCs w:val="32"/>
        </w:rPr>
        <w:t>要高度重视，在乡镇（街道）、村（社区）全面推进铺开。积极争取党委政府的重视和有关部门的支持，把实施“基层妇联亮牌服务”行动与党组织开展的“党员亮身份”等活动、政府开展的政务公开等制度有机结合起来，制定实施方案，明确责任分工，扎实推进“基层妇联亮牌服务”行动。</w:t>
      </w:r>
    </w:p>
    <w:p w:rsidR="00BD6CBA" w:rsidRPr="00453C46" w:rsidRDefault="00DB1943" w:rsidP="0067436F">
      <w:pPr>
        <w:adjustRightInd w:val="0"/>
        <w:snapToGrid w:val="0"/>
        <w:spacing w:line="560" w:lineRule="exact"/>
        <w:ind w:firstLineChars="200" w:firstLine="640"/>
        <w:rPr>
          <w:rFonts w:ascii="仿宋_GB2312" w:eastAsia="仿宋_GB2312" w:hAnsi="仿宋_GB2312" w:cs="仿宋_GB2312"/>
          <w:bCs/>
          <w:snapToGrid w:val="0"/>
          <w:kern w:val="0"/>
          <w:sz w:val="32"/>
          <w:szCs w:val="32"/>
        </w:rPr>
      </w:pPr>
      <w:r w:rsidRPr="008D29A7">
        <w:rPr>
          <w:rFonts w:ascii="楷体_GB2312" w:eastAsia="楷体_GB2312" w:hAnsi="楷体_GB2312" w:cs="楷体_GB2312" w:hint="eastAsia"/>
          <w:bCs/>
          <w:snapToGrid w:val="0"/>
          <w:kern w:val="0"/>
          <w:sz w:val="32"/>
          <w:szCs w:val="32"/>
        </w:rPr>
        <w:t>（二）明确责任主体。</w:t>
      </w:r>
      <w:r w:rsidR="00A6123C" w:rsidRPr="00453C46">
        <w:rPr>
          <w:rFonts w:ascii="仿宋_GB2312" w:eastAsia="仿宋_GB2312" w:hAnsi="仿宋_GB2312" w:cs="仿宋_GB2312" w:hint="eastAsia"/>
          <w:bCs/>
          <w:snapToGrid w:val="0"/>
          <w:kern w:val="0"/>
          <w:sz w:val="32"/>
          <w:szCs w:val="32"/>
        </w:rPr>
        <w:t>县区</w:t>
      </w:r>
      <w:r w:rsidRPr="00453C46">
        <w:rPr>
          <w:rFonts w:ascii="仿宋_GB2312" w:eastAsia="仿宋_GB2312" w:hAnsi="仿宋_GB2312" w:cs="仿宋_GB2312" w:hint="eastAsia"/>
          <w:bCs/>
          <w:snapToGrid w:val="0"/>
          <w:kern w:val="0"/>
          <w:sz w:val="32"/>
          <w:szCs w:val="32"/>
        </w:rPr>
        <w:t>妇联</w:t>
      </w:r>
      <w:r w:rsidR="005420C0" w:rsidRPr="00453C46">
        <w:rPr>
          <w:rFonts w:ascii="仿宋_GB2312" w:eastAsia="仿宋_GB2312" w:hAnsi="仿宋_GB2312" w:cs="仿宋_GB2312" w:hint="eastAsia"/>
          <w:bCs/>
          <w:snapToGrid w:val="0"/>
          <w:kern w:val="0"/>
          <w:sz w:val="32"/>
          <w:szCs w:val="32"/>
        </w:rPr>
        <w:t>、</w:t>
      </w:r>
      <w:r w:rsidR="005420C0" w:rsidRPr="00453C46">
        <w:rPr>
          <w:rFonts w:ascii="仿宋_GB2312" w:eastAsia="仿宋_GB2312" w:hint="eastAsia"/>
          <w:sz w:val="32"/>
          <w:szCs w:val="32"/>
        </w:rPr>
        <w:t>新区党群工作部</w:t>
      </w:r>
      <w:r w:rsidRPr="00453C46">
        <w:rPr>
          <w:rFonts w:ascii="仿宋_GB2312" w:eastAsia="仿宋_GB2312" w:hAnsi="仿宋_GB2312" w:cs="仿宋_GB2312" w:hint="eastAsia"/>
          <w:bCs/>
          <w:snapToGrid w:val="0"/>
          <w:kern w:val="0"/>
          <w:sz w:val="32"/>
          <w:szCs w:val="32"/>
        </w:rPr>
        <w:t>主要负责实施“基层妇联亮牌服务”行动的指导督促，积极帮助乡镇（街道）、村（社区）妇联解决在实施“基层妇联亮牌服务”行动中遇到的困难和问题。乡镇（街道）、村（社区）妇联作为实施“基层妇联亮牌服务”行动的责任主体，要认真落实各项工作任务，因地制宜，积极探索有地方特色的“基层妇联亮牌服务”途径。</w:t>
      </w:r>
    </w:p>
    <w:p w:rsidR="00BD6CBA" w:rsidRPr="00453C46" w:rsidRDefault="00DB1943" w:rsidP="0067436F">
      <w:pPr>
        <w:adjustRightInd w:val="0"/>
        <w:snapToGrid w:val="0"/>
        <w:spacing w:line="560" w:lineRule="exact"/>
        <w:ind w:firstLineChars="200" w:firstLine="640"/>
        <w:rPr>
          <w:rFonts w:ascii="仿宋_GB2312" w:eastAsia="仿宋_GB2312" w:hAnsi="仿宋_GB2312" w:cs="仿宋_GB2312"/>
          <w:bCs/>
          <w:snapToGrid w:val="0"/>
          <w:kern w:val="0"/>
          <w:sz w:val="32"/>
          <w:szCs w:val="32"/>
        </w:rPr>
      </w:pPr>
      <w:r w:rsidRPr="008D29A7">
        <w:rPr>
          <w:rFonts w:ascii="楷体_GB2312" w:eastAsia="楷体_GB2312" w:hAnsi="楷体_GB2312" w:cs="楷体_GB2312" w:hint="eastAsia"/>
          <w:bCs/>
          <w:snapToGrid w:val="0"/>
          <w:kern w:val="0"/>
          <w:sz w:val="32"/>
          <w:szCs w:val="32"/>
        </w:rPr>
        <w:t>（三）创新工作载体。</w:t>
      </w:r>
      <w:r w:rsidRPr="00453C46">
        <w:rPr>
          <w:rFonts w:ascii="仿宋_GB2312" w:eastAsia="仿宋_GB2312" w:hAnsi="仿宋_GB2312" w:cs="仿宋_GB2312" w:hint="eastAsia"/>
          <w:snapToGrid w:val="0"/>
          <w:kern w:val="0"/>
          <w:sz w:val="32"/>
          <w:szCs w:val="32"/>
        </w:rPr>
        <w:t>组建“</w:t>
      </w:r>
      <w:r w:rsidRPr="00453C46">
        <w:rPr>
          <w:rFonts w:ascii="仿宋_GB2312" w:eastAsia="仿宋_GB2312" w:hAnsi="仿宋_GB2312" w:cs="仿宋_GB2312" w:hint="eastAsia"/>
          <w:bCs/>
          <w:snapToGrid w:val="0"/>
          <w:kern w:val="0"/>
          <w:sz w:val="32"/>
          <w:szCs w:val="32"/>
        </w:rPr>
        <w:t>桂姐姐宣讲队”是亮牌服务行动的一个抓手，要</w:t>
      </w:r>
      <w:r w:rsidRPr="00453C46">
        <w:rPr>
          <w:rFonts w:ascii="仿宋_GB2312" w:eastAsia="仿宋_GB2312" w:hAnsi="仿宋_GB2312" w:cs="仿宋_GB2312" w:hint="eastAsia"/>
          <w:snapToGrid w:val="0"/>
          <w:kern w:val="0"/>
          <w:sz w:val="32"/>
          <w:szCs w:val="32"/>
        </w:rPr>
        <w:t>持续抓好宣讲队组建工作，并深化“桂姐姐大宣讲”活动，让妇联执委成为宣讲队的骨干，用妇女群众喜闻乐见的方式和听得懂的语言，宣讲党的政策、宣传妇联工作，进一步增强妇联组织在群众中的吸引力和凝聚力。</w:t>
      </w:r>
      <w:r w:rsidR="00E56A3A" w:rsidRPr="00453C46">
        <w:rPr>
          <w:rFonts w:ascii="Times New Roman" w:eastAsia="仿宋_GB2312" w:hAnsi="Times New Roman" w:cs="Times New Roman"/>
          <w:sz w:val="32"/>
          <w:szCs w:val="32"/>
        </w:rPr>
        <w:t>2019</w:t>
      </w:r>
      <w:r w:rsidR="00E56A3A" w:rsidRPr="00453C46">
        <w:rPr>
          <w:rFonts w:ascii="仿宋_GB2312" w:eastAsia="仿宋_GB2312" w:hint="eastAsia"/>
          <w:sz w:val="32"/>
          <w:szCs w:val="32"/>
        </w:rPr>
        <w:t>年自治区</w:t>
      </w:r>
      <w:r w:rsidR="006E6309" w:rsidRPr="00453C46">
        <w:rPr>
          <w:rFonts w:ascii="仿宋_GB2312" w:eastAsia="仿宋_GB2312" w:hint="eastAsia"/>
          <w:sz w:val="32"/>
          <w:szCs w:val="32"/>
        </w:rPr>
        <w:t>妇联</w:t>
      </w:r>
      <w:r w:rsidR="00E56A3A" w:rsidRPr="00453C46">
        <w:rPr>
          <w:rFonts w:ascii="仿宋_GB2312" w:eastAsia="仿宋_GB2312" w:hint="eastAsia"/>
          <w:sz w:val="32"/>
          <w:szCs w:val="32"/>
        </w:rPr>
        <w:t>下拨我市</w:t>
      </w:r>
      <w:r w:rsidR="00E56A3A" w:rsidRPr="00453C46">
        <w:rPr>
          <w:rFonts w:ascii="仿宋_GB2312" w:eastAsia="仿宋_GB2312" w:hAnsi="仿宋_GB2312" w:cs="仿宋_GB2312" w:hint="eastAsia"/>
          <w:bCs/>
          <w:snapToGrid w:val="0"/>
          <w:kern w:val="0"/>
          <w:sz w:val="32"/>
          <w:szCs w:val="32"/>
        </w:rPr>
        <w:t>“妇女之家”培育桂姐姐宣讲队经费</w:t>
      </w:r>
      <w:r w:rsidR="00E56A3A" w:rsidRPr="00453C46">
        <w:rPr>
          <w:rFonts w:ascii="Times New Roman" w:eastAsia="仿宋_GB2312" w:hAnsi="Times New Roman" w:cs="Times New Roman"/>
          <w:sz w:val="32"/>
          <w:szCs w:val="32"/>
        </w:rPr>
        <w:t>10</w:t>
      </w:r>
      <w:r w:rsidR="00E56A3A" w:rsidRPr="00453C46">
        <w:rPr>
          <w:rFonts w:ascii="仿宋_GB2312" w:eastAsia="仿宋_GB2312" w:hint="eastAsia"/>
          <w:sz w:val="32"/>
          <w:szCs w:val="32"/>
        </w:rPr>
        <w:t>万元，</w:t>
      </w:r>
      <w:r w:rsidR="00490BCF" w:rsidRPr="00453C46">
        <w:rPr>
          <w:rFonts w:ascii="仿宋_GB2312" w:eastAsia="仿宋_GB2312" w:hint="eastAsia"/>
          <w:sz w:val="32"/>
          <w:szCs w:val="32"/>
        </w:rPr>
        <w:t>市妇联将按村级行政区划数为依据拨付到各县区妇联</w:t>
      </w:r>
      <w:r w:rsidR="005420C0" w:rsidRPr="00453C46">
        <w:rPr>
          <w:rFonts w:ascii="仿宋_GB2312" w:eastAsia="仿宋_GB2312" w:hint="eastAsia"/>
          <w:sz w:val="32"/>
          <w:szCs w:val="32"/>
        </w:rPr>
        <w:t>、新区党群工作部</w:t>
      </w:r>
      <w:r w:rsidR="006E6309" w:rsidRPr="00453C46">
        <w:rPr>
          <w:rFonts w:ascii="仿宋_GB2312" w:eastAsia="仿宋_GB2312" w:hint="eastAsia"/>
          <w:sz w:val="32"/>
          <w:szCs w:val="32"/>
        </w:rPr>
        <w:t>，</w:t>
      </w:r>
      <w:r w:rsidR="00E56A3A" w:rsidRPr="00453C46">
        <w:rPr>
          <w:rFonts w:ascii="仿宋_GB2312" w:eastAsia="仿宋_GB2312" w:hint="eastAsia"/>
          <w:sz w:val="32"/>
          <w:szCs w:val="32"/>
        </w:rPr>
        <w:t>请各县区妇联</w:t>
      </w:r>
      <w:r w:rsidR="005420C0" w:rsidRPr="00453C46">
        <w:rPr>
          <w:rFonts w:ascii="仿宋_GB2312" w:eastAsia="仿宋_GB2312" w:hint="eastAsia"/>
          <w:sz w:val="32"/>
          <w:szCs w:val="32"/>
        </w:rPr>
        <w:t>、新区党群工作部</w:t>
      </w:r>
      <w:r w:rsidR="00E56A3A" w:rsidRPr="00453C46">
        <w:rPr>
          <w:rFonts w:ascii="仿宋_GB2312" w:eastAsia="仿宋_GB2312" w:hint="eastAsia"/>
          <w:sz w:val="32"/>
          <w:szCs w:val="32"/>
        </w:rPr>
        <w:t>及时向本级财政申请使用。</w:t>
      </w:r>
      <w:r w:rsidRPr="00453C46">
        <w:rPr>
          <w:rFonts w:ascii="仿宋_GB2312" w:eastAsia="仿宋_GB2312" w:hAnsi="仿宋_GB2312" w:cs="仿宋_GB2312" w:hint="eastAsia"/>
          <w:bCs/>
          <w:snapToGrid w:val="0"/>
          <w:kern w:val="0"/>
          <w:sz w:val="32"/>
          <w:szCs w:val="32"/>
        </w:rPr>
        <w:t>此项经费专门用于支持组建“桂姐姐宣讲队”和开展宣讲活动，以及所在村（社区）开展亮牌服务行动，请各</w:t>
      </w:r>
      <w:r w:rsidR="00E56A3A" w:rsidRPr="00453C46">
        <w:rPr>
          <w:rFonts w:ascii="仿宋_GB2312" w:eastAsia="仿宋_GB2312" w:hAnsi="仿宋_GB2312" w:cs="仿宋_GB2312" w:hint="eastAsia"/>
          <w:bCs/>
          <w:snapToGrid w:val="0"/>
          <w:kern w:val="0"/>
          <w:sz w:val="32"/>
          <w:szCs w:val="32"/>
        </w:rPr>
        <w:t>县区</w:t>
      </w:r>
      <w:r w:rsidRPr="00453C46">
        <w:rPr>
          <w:rFonts w:ascii="仿宋_GB2312" w:eastAsia="仿宋_GB2312" w:hAnsi="仿宋_GB2312" w:cs="仿宋_GB2312" w:hint="eastAsia"/>
          <w:bCs/>
          <w:snapToGrid w:val="0"/>
          <w:kern w:val="0"/>
          <w:sz w:val="32"/>
          <w:szCs w:val="32"/>
        </w:rPr>
        <w:t>妇联</w:t>
      </w:r>
      <w:r w:rsidR="005420C0" w:rsidRPr="00453C46">
        <w:rPr>
          <w:rFonts w:ascii="仿宋_GB2312" w:eastAsia="仿宋_GB2312" w:hAnsi="仿宋_GB2312" w:cs="仿宋_GB2312" w:hint="eastAsia"/>
          <w:bCs/>
          <w:snapToGrid w:val="0"/>
          <w:kern w:val="0"/>
          <w:sz w:val="32"/>
          <w:szCs w:val="32"/>
        </w:rPr>
        <w:t>、</w:t>
      </w:r>
      <w:r w:rsidR="005420C0" w:rsidRPr="00453C46">
        <w:rPr>
          <w:rFonts w:ascii="仿宋_GB2312" w:eastAsia="仿宋_GB2312" w:hint="eastAsia"/>
          <w:sz w:val="32"/>
          <w:szCs w:val="32"/>
        </w:rPr>
        <w:t>新区党群工</w:t>
      </w:r>
      <w:r w:rsidR="005420C0" w:rsidRPr="00453C46">
        <w:rPr>
          <w:rFonts w:ascii="仿宋_GB2312" w:eastAsia="仿宋_GB2312" w:hint="eastAsia"/>
          <w:sz w:val="32"/>
          <w:szCs w:val="32"/>
        </w:rPr>
        <w:lastRenderedPageBreak/>
        <w:t>作部</w:t>
      </w:r>
      <w:r w:rsidRPr="00453C46">
        <w:rPr>
          <w:rFonts w:ascii="仿宋_GB2312" w:eastAsia="仿宋_GB2312" w:hAnsi="仿宋_GB2312" w:cs="仿宋_GB2312" w:hint="eastAsia"/>
          <w:bCs/>
          <w:snapToGrid w:val="0"/>
          <w:kern w:val="0"/>
          <w:sz w:val="32"/>
          <w:szCs w:val="32"/>
        </w:rPr>
        <w:t>统筹监督使用好项目经费，认真开展宣讲队组建和宣讲工作，做到专款专用，确保资金真正发挥效益。</w:t>
      </w:r>
    </w:p>
    <w:p w:rsidR="00BD6CBA" w:rsidRPr="00453C46" w:rsidRDefault="00DB1943" w:rsidP="0067436F">
      <w:pPr>
        <w:adjustRightInd w:val="0"/>
        <w:snapToGrid w:val="0"/>
        <w:spacing w:line="560" w:lineRule="exact"/>
        <w:ind w:firstLineChars="200" w:firstLine="640"/>
        <w:rPr>
          <w:rFonts w:ascii="仿宋_GB2312" w:eastAsia="仿宋_GB2312" w:hAnsi="仿宋_GB2312" w:cs="仿宋_GB2312"/>
          <w:bCs/>
          <w:snapToGrid w:val="0"/>
          <w:kern w:val="0"/>
          <w:sz w:val="32"/>
          <w:szCs w:val="32"/>
        </w:rPr>
      </w:pPr>
      <w:r w:rsidRPr="008D29A7">
        <w:rPr>
          <w:rFonts w:ascii="楷体_GB2312" w:eastAsia="楷体_GB2312" w:hAnsi="楷体_GB2312" w:cs="楷体_GB2312" w:hint="eastAsia"/>
          <w:bCs/>
          <w:snapToGrid w:val="0"/>
          <w:kern w:val="0"/>
          <w:sz w:val="32"/>
          <w:szCs w:val="32"/>
        </w:rPr>
        <w:t>（四）规范标识使用。</w:t>
      </w:r>
      <w:r w:rsidRPr="00453C46">
        <w:rPr>
          <w:rFonts w:ascii="仿宋_GB2312" w:eastAsia="仿宋_GB2312" w:hAnsi="仿宋_GB2312" w:cs="仿宋_GB2312" w:hint="eastAsia"/>
          <w:bCs/>
          <w:snapToGrid w:val="0"/>
          <w:kern w:val="0"/>
          <w:sz w:val="32"/>
          <w:szCs w:val="32"/>
        </w:rPr>
        <w:t>在全面推进“基层妇联亮牌服务”行动中，各级妇联要按照《中华全国妇女联合会会旗、会徽制作及使用管理规定（试行）》（妇厅字〔</w:t>
      </w:r>
      <w:r w:rsidRPr="00453C46">
        <w:rPr>
          <w:rFonts w:ascii="Times New Roman" w:eastAsia="仿宋_GB2312" w:hAnsi="Times New Roman" w:cs="Times New Roman"/>
          <w:bCs/>
          <w:snapToGrid w:val="0"/>
          <w:kern w:val="0"/>
          <w:sz w:val="32"/>
          <w:szCs w:val="32"/>
        </w:rPr>
        <w:t>2019</w:t>
      </w:r>
      <w:r w:rsidRPr="00453C46">
        <w:rPr>
          <w:rFonts w:ascii="仿宋_GB2312" w:eastAsia="仿宋_GB2312" w:hAnsi="仿宋_GB2312" w:cs="仿宋_GB2312" w:hint="eastAsia"/>
          <w:bCs/>
          <w:snapToGrid w:val="0"/>
          <w:kern w:val="0"/>
          <w:sz w:val="32"/>
          <w:szCs w:val="32"/>
        </w:rPr>
        <w:t>〕</w:t>
      </w:r>
      <w:r w:rsidRPr="00453C46">
        <w:rPr>
          <w:rFonts w:ascii="Times New Roman" w:eastAsia="仿宋_GB2312" w:hAnsi="Times New Roman" w:cs="Times New Roman"/>
          <w:bCs/>
          <w:snapToGrid w:val="0"/>
          <w:kern w:val="0"/>
          <w:sz w:val="32"/>
          <w:szCs w:val="32"/>
        </w:rPr>
        <w:t>12</w:t>
      </w:r>
      <w:r w:rsidRPr="00453C46">
        <w:rPr>
          <w:rFonts w:ascii="仿宋_GB2312" w:eastAsia="仿宋_GB2312" w:hAnsi="仿宋_GB2312" w:cs="仿宋_GB2312" w:hint="eastAsia"/>
          <w:bCs/>
          <w:snapToGrid w:val="0"/>
          <w:kern w:val="0"/>
          <w:sz w:val="32"/>
          <w:szCs w:val="32"/>
        </w:rPr>
        <w:t>号）等相关要求，加强对妇联标识制作和使用的管理，增强亮牌服务行动的规范性。</w:t>
      </w:r>
    </w:p>
    <w:p w:rsidR="00E56A3A" w:rsidRPr="00453C46" w:rsidRDefault="00DB1943" w:rsidP="0067436F">
      <w:pPr>
        <w:adjustRightInd w:val="0"/>
        <w:snapToGrid w:val="0"/>
        <w:spacing w:line="560" w:lineRule="exact"/>
        <w:ind w:firstLine="720"/>
        <w:rPr>
          <w:rFonts w:ascii="仿宋_GB2312" w:eastAsia="仿宋_GB2312"/>
          <w:snapToGrid w:val="0"/>
          <w:kern w:val="0"/>
          <w:sz w:val="32"/>
          <w:szCs w:val="32"/>
        </w:rPr>
      </w:pPr>
      <w:r w:rsidRPr="008D29A7">
        <w:rPr>
          <w:rFonts w:ascii="楷体_GB2312" w:eastAsia="楷体_GB2312" w:hAnsi="楷体_GB2312" w:cs="楷体_GB2312" w:hint="eastAsia"/>
          <w:bCs/>
          <w:snapToGrid w:val="0"/>
          <w:kern w:val="0"/>
          <w:sz w:val="32"/>
          <w:szCs w:val="32"/>
        </w:rPr>
        <w:t>（五）加强分类指导。</w:t>
      </w:r>
      <w:r w:rsidRPr="00453C46">
        <w:rPr>
          <w:rFonts w:ascii="仿宋_GB2312" w:eastAsia="仿宋_GB2312" w:hAnsi="仿宋_GB2312" w:cs="仿宋_GB2312" w:hint="eastAsia"/>
          <w:bCs/>
          <w:snapToGrid w:val="0"/>
          <w:kern w:val="0"/>
          <w:sz w:val="32"/>
          <w:szCs w:val="32"/>
        </w:rPr>
        <w:t>各</w:t>
      </w:r>
      <w:r w:rsidR="00E56A3A" w:rsidRPr="00453C46">
        <w:rPr>
          <w:rFonts w:ascii="仿宋_GB2312" w:eastAsia="仿宋_GB2312" w:hAnsi="仿宋_GB2312" w:cs="仿宋_GB2312" w:hint="eastAsia"/>
          <w:bCs/>
          <w:snapToGrid w:val="0"/>
          <w:kern w:val="0"/>
          <w:sz w:val="32"/>
          <w:szCs w:val="32"/>
        </w:rPr>
        <w:t>县区</w:t>
      </w:r>
      <w:r w:rsidRPr="00453C46">
        <w:rPr>
          <w:rFonts w:ascii="仿宋_GB2312" w:eastAsia="仿宋_GB2312" w:hAnsi="仿宋_GB2312" w:cs="仿宋_GB2312" w:hint="eastAsia"/>
          <w:bCs/>
          <w:snapToGrid w:val="0"/>
          <w:kern w:val="0"/>
          <w:sz w:val="32"/>
          <w:szCs w:val="32"/>
        </w:rPr>
        <w:t>妇联</w:t>
      </w:r>
      <w:r w:rsidR="005420C0" w:rsidRPr="00453C46">
        <w:rPr>
          <w:rFonts w:ascii="仿宋_GB2312" w:eastAsia="仿宋_GB2312" w:hAnsi="仿宋_GB2312" w:cs="仿宋_GB2312" w:hint="eastAsia"/>
          <w:bCs/>
          <w:snapToGrid w:val="0"/>
          <w:kern w:val="0"/>
          <w:sz w:val="32"/>
          <w:szCs w:val="32"/>
        </w:rPr>
        <w:t>、</w:t>
      </w:r>
      <w:r w:rsidR="005420C0" w:rsidRPr="00453C46">
        <w:rPr>
          <w:rFonts w:ascii="仿宋_GB2312" w:eastAsia="仿宋_GB2312" w:hint="eastAsia"/>
          <w:sz w:val="32"/>
          <w:szCs w:val="32"/>
        </w:rPr>
        <w:t>新区党群工作部</w:t>
      </w:r>
      <w:r w:rsidRPr="00453C46">
        <w:rPr>
          <w:rFonts w:ascii="仿宋_GB2312" w:eastAsia="仿宋_GB2312" w:hAnsi="仿宋_GB2312" w:cs="仿宋_GB2312" w:hint="eastAsia"/>
          <w:bCs/>
          <w:snapToGrid w:val="0"/>
          <w:kern w:val="0"/>
          <w:sz w:val="32"/>
          <w:szCs w:val="32"/>
        </w:rPr>
        <w:t>要对基层妇联开展亮牌服务工作予以指导，并不断总结好的做法经验，示范推广。同时要及时研究工作中遇到的情况问题，提出意见建议报</w:t>
      </w:r>
      <w:r w:rsidR="00E56A3A" w:rsidRPr="00453C46">
        <w:rPr>
          <w:rFonts w:ascii="仿宋_GB2312" w:eastAsia="仿宋_GB2312" w:hAnsi="仿宋_GB2312" w:cs="仿宋_GB2312" w:hint="eastAsia"/>
          <w:bCs/>
          <w:snapToGrid w:val="0"/>
          <w:kern w:val="0"/>
          <w:sz w:val="32"/>
          <w:szCs w:val="32"/>
        </w:rPr>
        <w:t>市</w:t>
      </w:r>
      <w:r w:rsidRPr="00453C46">
        <w:rPr>
          <w:rFonts w:ascii="仿宋_GB2312" w:eastAsia="仿宋_GB2312" w:hAnsi="仿宋_GB2312" w:cs="仿宋_GB2312" w:hint="eastAsia"/>
          <w:bCs/>
          <w:snapToGrid w:val="0"/>
          <w:kern w:val="0"/>
          <w:sz w:val="32"/>
          <w:szCs w:val="32"/>
        </w:rPr>
        <w:t>妇联组联部。各地要在</w:t>
      </w:r>
      <w:r w:rsidRPr="00453C46">
        <w:rPr>
          <w:rFonts w:ascii="Times New Roman" w:eastAsia="仿宋_GB2312" w:hAnsi="Times New Roman" w:cs="Times New Roman"/>
          <w:bCs/>
          <w:snapToGrid w:val="0"/>
          <w:kern w:val="0"/>
          <w:sz w:val="32"/>
          <w:szCs w:val="32"/>
        </w:rPr>
        <w:t>9</w:t>
      </w:r>
      <w:r w:rsidRPr="00453C46">
        <w:rPr>
          <w:rFonts w:ascii="Times New Roman" w:eastAsia="仿宋_GB2312" w:hAnsi="Times New Roman" w:cs="Times New Roman"/>
          <w:snapToGrid w:val="0"/>
          <w:kern w:val="0"/>
          <w:sz w:val="32"/>
          <w:szCs w:val="32"/>
        </w:rPr>
        <w:t>月</w:t>
      </w:r>
      <w:r w:rsidR="00E56A3A" w:rsidRPr="00453C46">
        <w:rPr>
          <w:rFonts w:ascii="Times New Roman" w:eastAsia="仿宋_GB2312" w:hAnsi="Times New Roman" w:cs="Times New Roman"/>
          <w:snapToGrid w:val="0"/>
          <w:kern w:val="0"/>
          <w:sz w:val="32"/>
          <w:szCs w:val="32"/>
        </w:rPr>
        <w:t>20</w:t>
      </w:r>
      <w:r w:rsidR="00E56A3A" w:rsidRPr="00453C46">
        <w:rPr>
          <w:rFonts w:ascii="Times New Roman" w:eastAsia="仿宋_GB2312" w:hAnsi="Times New Roman" w:cs="Times New Roman"/>
          <w:snapToGrid w:val="0"/>
          <w:kern w:val="0"/>
          <w:sz w:val="32"/>
          <w:szCs w:val="32"/>
        </w:rPr>
        <w:t>日</w:t>
      </w:r>
      <w:r w:rsidRPr="00453C46">
        <w:rPr>
          <w:rFonts w:ascii="仿宋_GB2312" w:eastAsia="仿宋_GB2312" w:hint="eastAsia"/>
          <w:snapToGrid w:val="0"/>
          <w:kern w:val="0"/>
          <w:sz w:val="32"/>
          <w:szCs w:val="32"/>
        </w:rPr>
        <w:t>前将亮牌服务情况形成文字材料报</w:t>
      </w:r>
      <w:r w:rsidR="00E56A3A" w:rsidRPr="00453C46">
        <w:rPr>
          <w:rFonts w:ascii="仿宋_GB2312" w:eastAsia="仿宋_GB2312" w:hint="eastAsia"/>
          <w:snapToGrid w:val="0"/>
          <w:kern w:val="0"/>
          <w:sz w:val="32"/>
          <w:szCs w:val="32"/>
        </w:rPr>
        <w:t>市</w:t>
      </w:r>
      <w:r w:rsidRPr="00453C46">
        <w:rPr>
          <w:rFonts w:ascii="仿宋_GB2312" w:eastAsia="仿宋_GB2312" w:hint="eastAsia"/>
          <w:snapToGrid w:val="0"/>
          <w:kern w:val="0"/>
          <w:sz w:val="32"/>
          <w:szCs w:val="32"/>
        </w:rPr>
        <w:t>妇联组联部</w:t>
      </w:r>
      <w:r w:rsidR="00E56A3A" w:rsidRPr="00453C46">
        <w:rPr>
          <w:rFonts w:ascii="仿宋_GB2312" w:eastAsia="仿宋_GB2312" w:hint="eastAsia"/>
          <w:snapToGrid w:val="0"/>
          <w:kern w:val="0"/>
          <w:sz w:val="32"/>
          <w:szCs w:val="32"/>
        </w:rPr>
        <w:t>。</w:t>
      </w:r>
    </w:p>
    <w:p w:rsidR="00E56A3A" w:rsidRPr="00453C46" w:rsidRDefault="00E56A3A" w:rsidP="0067436F">
      <w:pPr>
        <w:adjustRightInd w:val="0"/>
        <w:snapToGrid w:val="0"/>
        <w:spacing w:line="560" w:lineRule="exact"/>
        <w:ind w:firstLineChars="200" w:firstLine="640"/>
        <w:rPr>
          <w:rFonts w:ascii="仿宋_GB2312" w:eastAsia="仿宋_GB2312"/>
          <w:snapToGrid w:val="0"/>
          <w:kern w:val="0"/>
          <w:sz w:val="32"/>
          <w:szCs w:val="32"/>
        </w:rPr>
      </w:pPr>
      <w:r w:rsidRPr="00453C46">
        <w:rPr>
          <w:rFonts w:ascii="仿宋_GB2312" w:eastAsia="仿宋_GB2312" w:hint="eastAsia"/>
          <w:snapToGrid w:val="0"/>
          <w:kern w:val="0"/>
          <w:sz w:val="32"/>
          <w:szCs w:val="32"/>
        </w:rPr>
        <w:t>联</w:t>
      </w:r>
      <w:r w:rsidR="006E6309" w:rsidRPr="00453C46">
        <w:rPr>
          <w:rFonts w:ascii="仿宋_GB2312" w:eastAsia="仿宋_GB2312" w:hint="eastAsia"/>
          <w:snapToGrid w:val="0"/>
          <w:kern w:val="0"/>
          <w:sz w:val="32"/>
          <w:szCs w:val="32"/>
        </w:rPr>
        <w:t xml:space="preserve"> </w:t>
      </w:r>
      <w:r w:rsidRPr="00453C46">
        <w:rPr>
          <w:rFonts w:ascii="仿宋_GB2312" w:eastAsia="仿宋_GB2312" w:hint="eastAsia"/>
          <w:snapToGrid w:val="0"/>
          <w:kern w:val="0"/>
          <w:sz w:val="32"/>
          <w:szCs w:val="32"/>
        </w:rPr>
        <w:t>系</w:t>
      </w:r>
      <w:r w:rsidR="006E6309" w:rsidRPr="00453C46">
        <w:rPr>
          <w:rFonts w:ascii="仿宋_GB2312" w:eastAsia="仿宋_GB2312" w:hint="eastAsia"/>
          <w:snapToGrid w:val="0"/>
          <w:kern w:val="0"/>
          <w:sz w:val="32"/>
          <w:szCs w:val="32"/>
        </w:rPr>
        <w:t xml:space="preserve"> </w:t>
      </w:r>
      <w:r w:rsidRPr="00453C46">
        <w:rPr>
          <w:rFonts w:ascii="仿宋_GB2312" w:eastAsia="仿宋_GB2312" w:hint="eastAsia"/>
          <w:snapToGrid w:val="0"/>
          <w:kern w:val="0"/>
          <w:sz w:val="32"/>
          <w:szCs w:val="32"/>
        </w:rPr>
        <w:t>人：冯柳青</w:t>
      </w:r>
    </w:p>
    <w:p w:rsidR="00E56A3A" w:rsidRPr="00453C46" w:rsidRDefault="00E56A3A" w:rsidP="0067436F">
      <w:pPr>
        <w:adjustRightInd w:val="0"/>
        <w:snapToGrid w:val="0"/>
        <w:spacing w:line="560" w:lineRule="exact"/>
        <w:ind w:firstLineChars="200" w:firstLine="640"/>
        <w:rPr>
          <w:rFonts w:ascii="Times New Roman" w:eastAsia="仿宋_GB2312" w:hAnsi="Times New Roman" w:cs="Times New Roman"/>
          <w:snapToGrid w:val="0"/>
          <w:kern w:val="0"/>
          <w:sz w:val="32"/>
          <w:szCs w:val="32"/>
        </w:rPr>
      </w:pPr>
      <w:r w:rsidRPr="00453C46">
        <w:rPr>
          <w:rFonts w:ascii="仿宋_GB2312" w:eastAsia="仿宋_GB2312" w:hint="eastAsia"/>
          <w:snapToGrid w:val="0"/>
          <w:kern w:val="0"/>
          <w:sz w:val="32"/>
          <w:szCs w:val="32"/>
        </w:rPr>
        <w:t>联系</w:t>
      </w:r>
      <w:r w:rsidR="00DB1943" w:rsidRPr="00453C46">
        <w:rPr>
          <w:rFonts w:ascii="仿宋_GB2312" w:eastAsia="仿宋_GB2312" w:hint="eastAsia"/>
          <w:snapToGrid w:val="0"/>
          <w:kern w:val="0"/>
          <w:sz w:val="32"/>
          <w:szCs w:val="32"/>
        </w:rPr>
        <w:t>电话：</w:t>
      </w:r>
      <w:r w:rsidRPr="00453C46">
        <w:rPr>
          <w:rFonts w:ascii="Times New Roman" w:eastAsia="仿宋_GB2312" w:hAnsi="Times New Roman" w:cs="Times New Roman"/>
          <w:snapToGrid w:val="0"/>
          <w:kern w:val="0"/>
          <w:sz w:val="32"/>
          <w:szCs w:val="32"/>
        </w:rPr>
        <w:t>2823290</w:t>
      </w:r>
    </w:p>
    <w:p w:rsidR="00BD6CBA" w:rsidRPr="00453C46" w:rsidRDefault="00DB1943" w:rsidP="0067436F">
      <w:pPr>
        <w:adjustRightInd w:val="0"/>
        <w:snapToGrid w:val="0"/>
        <w:spacing w:line="560" w:lineRule="exact"/>
        <w:ind w:firstLineChars="200" w:firstLine="640"/>
        <w:rPr>
          <w:rFonts w:ascii="仿宋_GB2312" w:eastAsia="仿宋_GB2312"/>
          <w:snapToGrid w:val="0"/>
          <w:kern w:val="0"/>
          <w:sz w:val="32"/>
          <w:szCs w:val="32"/>
        </w:rPr>
      </w:pPr>
      <w:r w:rsidRPr="00453C46">
        <w:rPr>
          <w:rFonts w:ascii="仿宋_GB2312" w:eastAsia="仿宋_GB2312" w:hint="eastAsia"/>
          <w:snapToGrid w:val="0"/>
          <w:kern w:val="0"/>
          <w:sz w:val="32"/>
          <w:szCs w:val="32"/>
        </w:rPr>
        <w:t>邮</w:t>
      </w:r>
      <w:r w:rsidR="006E6309" w:rsidRPr="00453C46">
        <w:rPr>
          <w:rFonts w:ascii="仿宋_GB2312" w:eastAsia="仿宋_GB2312" w:hint="eastAsia"/>
          <w:snapToGrid w:val="0"/>
          <w:kern w:val="0"/>
          <w:sz w:val="32"/>
          <w:szCs w:val="32"/>
        </w:rPr>
        <w:t xml:space="preserve">    </w:t>
      </w:r>
      <w:r w:rsidRPr="00453C46">
        <w:rPr>
          <w:rFonts w:ascii="仿宋_GB2312" w:eastAsia="仿宋_GB2312" w:hint="eastAsia"/>
          <w:snapToGrid w:val="0"/>
          <w:kern w:val="0"/>
          <w:sz w:val="32"/>
          <w:szCs w:val="32"/>
        </w:rPr>
        <w:t>箱：</w:t>
      </w:r>
      <w:hyperlink r:id="rId7" w:history="1">
        <w:r w:rsidR="00E56A3A" w:rsidRPr="00453C46">
          <w:rPr>
            <w:rStyle w:val="aa"/>
            <w:rFonts w:ascii="Times New Roman" w:eastAsia="仿宋_GB2312" w:hAnsi="Times New Roman" w:cs="Times New Roman" w:hint="eastAsia"/>
            <w:snapToGrid w:val="0"/>
            <w:color w:val="auto"/>
            <w:kern w:val="0"/>
            <w:sz w:val="32"/>
            <w:szCs w:val="32"/>
          </w:rPr>
          <w:t>lzflzlb</w:t>
        </w:r>
        <w:r w:rsidR="00E56A3A" w:rsidRPr="00453C46">
          <w:rPr>
            <w:rStyle w:val="aa"/>
            <w:rFonts w:ascii="Times New Roman" w:eastAsia="仿宋_GB2312" w:hAnsi="Times New Roman" w:cs="Times New Roman"/>
            <w:snapToGrid w:val="0"/>
            <w:color w:val="auto"/>
            <w:kern w:val="0"/>
            <w:sz w:val="32"/>
            <w:szCs w:val="32"/>
          </w:rPr>
          <w:t>@</w:t>
        </w:r>
        <w:r w:rsidR="00E56A3A" w:rsidRPr="00453C46">
          <w:rPr>
            <w:rStyle w:val="aa"/>
            <w:rFonts w:ascii="Times New Roman" w:eastAsia="仿宋_GB2312" w:hAnsi="Times New Roman" w:cs="Times New Roman" w:hint="eastAsia"/>
            <w:snapToGrid w:val="0"/>
            <w:color w:val="auto"/>
            <w:kern w:val="0"/>
            <w:sz w:val="32"/>
            <w:szCs w:val="32"/>
          </w:rPr>
          <w:t>163</w:t>
        </w:r>
        <w:r w:rsidR="00E56A3A" w:rsidRPr="00453C46">
          <w:rPr>
            <w:rStyle w:val="aa"/>
            <w:rFonts w:ascii="Times New Roman" w:eastAsia="仿宋_GB2312" w:hAnsi="Times New Roman" w:cs="Times New Roman"/>
            <w:snapToGrid w:val="0"/>
            <w:color w:val="auto"/>
            <w:kern w:val="0"/>
            <w:sz w:val="32"/>
            <w:szCs w:val="32"/>
          </w:rPr>
          <w:t>.com</w:t>
        </w:r>
      </w:hyperlink>
    </w:p>
    <w:p w:rsidR="008D29A7" w:rsidRDefault="008D29A7" w:rsidP="0067436F">
      <w:pPr>
        <w:adjustRightInd w:val="0"/>
        <w:snapToGrid w:val="0"/>
        <w:spacing w:line="400" w:lineRule="exact"/>
        <w:rPr>
          <w:rFonts w:ascii="仿宋_GB2312" w:eastAsia="仿宋_GB2312"/>
          <w:snapToGrid w:val="0"/>
          <w:kern w:val="0"/>
          <w:sz w:val="32"/>
          <w:szCs w:val="32"/>
        </w:rPr>
      </w:pPr>
    </w:p>
    <w:p w:rsidR="008D29A7" w:rsidRDefault="00DB1943" w:rsidP="0067436F">
      <w:pPr>
        <w:adjustRightInd w:val="0"/>
        <w:snapToGrid w:val="0"/>
        <w:spacing w:line="560" w:lineRule="exact"/>
        <w:ind w:firstLineChars="200" w:firstLine="640"/>
        <w:rPr>
          <w:rFonts w:ascii="仿宋_GB2312" w:eastAsia="仿宋_GB2312"/>
          <w:snapToGrid w:val="0"/>
          <w:kern w:val="0"/>
          <w:sz w:val="32"/>
          <w:szCs w:val="32"/>
        </w:rPr>
      </w:pPr>
      <w:r w:rsidRPr="00453C46">
        <w:rPr>
          <w:rFonts w:ascii="仿宋_GB2312" w:eastAsia="仿宋_GB2312" w:hint="eastAsia"/>
          <w:snapToGrid w:val="0"/>
          <w:kern w:val="0"/>
          <w:sz w:val="32"/>
          <w:szCs w:val="32"/>
        </w:rPr>
        <w:t>附件：</w:t>
      </w:r>
      <w:r w:rsidRPr="00453C46">
        <w:rPr>
          <w:rFonts w:ascii="Times New Roman" w:eastAsia="仿宋_GB2312" w:hAnsi="Times New Roman" w:cs="Times New Roman"/>
          <w:snapToGrid w:val="0"/>
          <w:kern w:val="0"/>
          <w:sz w:val="32"/>
          <w:szCs w:val="32"/>
        </w:rPr>
        <w:t>2019</w:t>
      </w:r>
      <w:r w:rsidRPr="00453C46">
        <w:rPr>
          <w:rFonts w:ascii="仿宋_GB2312" w:eastAsia="仿宋_GB2312" w:hint="eastAsia"/>
          <w:snapToGrid w:val="0"/>
          <w:kern w:val="0"/>
          <w:sz w:val="32"/>
          <w:szCs w:val="32"/>
        </w:rPr>
        <w:t>年</w:t>
      </w:r>
      <w:r w:rsidR="006E6309" w:rsidRPr="00453C46">
        <w:rPr>
          <w:rFonts w:ascii="仿宋_GB2312" w:eastAsia="仿宋_GB2312" w:hint="eastAsia"/>
          <w:snapToGrid w:val="0"/>
          <w:kern w:val="0"/>
          <w:sz w:val="32"/>
          <w:szCs w:val="32"/>
        </w:rPr>
        <w:t>柳州市</w:t>
      </w:r>
      <w:r w:rsidRPr="00453C46">
        <w:rPr>
          <w:rFonts w:ascii="仿宋_GB2312" w:eastAsia="仿宋_GB2312" w:hint="eastAsia"/>
          <w:snapToGrid w:val="0"/>
          <w:kern w:val="0"/>
          <w:sz w:val="32"/>
          <w:szCs w:val="32"/>
        </w:rPr>
        <w:t>“妇女之家”培育桂姐姐宣讲队经费分</w:t>
      </w:r>
    </w:p>
    <w:p w:rsidR="00BD6CBA" w:rsidRPr="00453C46" w:rsidRDefault="00DB1943" w:rsidP="0067436F">
      <w:pPr>
        <w:adjustRightInd w:val="0"/>
        <w:snapToGrid w:val="0"/>
        <w:spacing w:line="560" w:lineRule="exact"/>
        <w:ind w:firstLineChars="500" w:firstLine="1600"/>
        <w:rPr>
          <w:rFonts w:ascii="仿宋_GB2312" w:eastAsia="仿宋_GB2312"/>
          <w:snapToGrid w:val="0"/>
          <w:kern w:val="0"/>
          <w:sz w:val="32"/>
          <w:szCs w:val="32"/>
        </w:rPr>
      </w:pPr>
      <w:r w:rsidRPr="00453C46">
        <w:rPr>
          <w:rFonts w:ascii="仿宋_GB2312" w:eastAsia="仿宋_GB2312" w:hint="eastAsia"/>
          <w:snapToGrid w:val="0"/>
          <w:kern w:val="0"/>
          <w:sz w:val="32"/>
          <w:szCs w:val="32"/>
        </w:rPr>
        <w:t>配表</w:t>
      </w:r>
    </w:p>
    <w:p w:rsidR="00BD6CBA" w:rsidRPr="00453C46" w:rsidRDefault="00BD6CBA" w:rsidP="0067436F">
      <w:pPr>
        <w:adjustRightInd w:val="0"/>
        <w:snapToGrid w:val="0"/>
        <w:spacing w:line="400" w:lineRule="exact"/>
        <w:rPr>
          <w:rFonts w:ascii="仿宋_GB2312" w:eastAsia="仿宋_GB2312" w:hint="eastAsia"/>
          <w:snapToGrid w:val="0"/>
          <w:kern w:val="0"/>
          <w:sz w:val="32"/>
          <w:szCs w:val="32"/>
        </w:rPr>
      </w:pPr>
    </w:p>
    <w:p w:rsidR="00BD6CBA" w:rsidRPr="00453C46" w:rsidRDefault="00BD6CBA" w:rsidP="0067436F">
      <w:pPr>
        <w:adjustRightInd w:val="0"/>
        <w:snapToGrid w:val="0"/>
        <w:spacing w:line="400" w:lineRule="exact"/>
        <w:rPr>
          <w:rFonts w:ascii="仿宋_GB2312" w:eastAsia="仿宋_GB2312"/>
          <w:snapToGrid w:val="0"/>
          <w:kern w:val="0"/>
          <w:sz w:val="32"/>
          <w:szCs w:val="32"/>
        </w:rPr>
      </w:pPr>
    </w:p>
    <w:p w:rsidR="00BD6CBA" w:rsidRPr="00A0502B" w:rsidRDefault="006E6309" w:rsidP="00A0502B">
      <w:pPr>
        <w:adjustRightInd w:val="0"/>
        <w:snapToGrid w:val="0"/>
        <w:spacing w:line="560" w:lineRule="exact"/>
        <w:ind w:firstLineChars="1600" w:firstLine="5376"/>
        <w:rPr>
          <w:rFonts w:ascii="仿宋_GB2312" w:eastAsia="仿宋_GB2312"/>
          <w:snapToGrid w:val="0"/>
          <w:spacing w:val="8"/>
          <w:kern w:val="0"/>
          <w:sz w:val="32"/>
          <w:szCs w:val="32"/>
        </w:rPr>
      </w:pPr>
      <w:r w:rsidRPr="00A0502B">
        <w:rPr>
          <w:rFonts w:ascii="仿宋_GB2312" w:eastAsia="仿宋_GB2312" w:hint="eastAsia"/>
          <w:snapToGrid w:val="0"/>
          <w:spacing w:val="8"/>
          <w:kern w:val="0"/>
          <w:sz w:val="32"/>
          <w:szCs w:val="32"/>
        </w:rPr>
        <w:t>柳州市</w:t>
      </w:r>
      <w:r w:rsidR="00DB1943" w:rsidRPr="00A0502B">
        <w:rPr>
          <w:rFonts w:ascii="仿宋_GB2312" w:eastAsia="仿宋_GB2312" w:hint="eastAsia"/>
          <w:snapToGrid w:val="0"/>
          <w:spacing w:val="8"/>
          <w:kern w:val="0"/>
          <w:sz w:val="32"/>
          <w:szCs w:val="32"/>
        </w:rPr>
        <w:t>妇女联合会</w:t>
      </w:r>
    </w:p>
    <w:p w:rsidR="00BD6CBA" w:rsidRPr="00453C46" w:rsidRDefault="00DB1943" w:rsidP="00A0502B">
      <w:pPr>
        <w:tabs>
          <w:tab w:val="left" w:pos="7797"/>
        </w:tabs>
        <w:adjustRightInd w:val="0"/>
        <w:snapToGrid w:val="0"/>
        <w:spacing w:line="560" w:lineRule="exact"/>
        <w:ind w:firstLineChars="1750" w:firstLine="5600"/>
        <w:rPr>
          <w:rFonts w:ascii="Times New Roman" w:eastAsia="仿宋_GB2312" w:hAnsi="Times New Roman" w:cs="Times New Roman"/>
          <w:snapToGrid w:val="0"/>
          <w:kern w:val="0"/>
          <w:sz w:val="32"/>
          <w:szCs w:val="32"/>
        </w:rPr>
      </w:pPr>
      <w:r w:rsidRPr="00453C46">
        <w:rPr>
          <w:rFonts w:ascii="Times New Roman" w:eastAsia="仿宋_GB2312" w:hAnsi="Times New Roman" w:cs="Times New Roman"/>
          <w:snapToGrid w:val="0"/>
          <w:kern w:val="0"/>
          <w:sz w:val="32"/>
          <w:szCs w:val="32"/>
        </w:rPr>
        <w:t>2019</w:t>
      </w:r>
      <w:r w:rsidRPr="00453C46">
        <w:rPr>
          <w:rFonts w:ascii="Times New Roman" w:eastAsia="仿宋_GB2312" w:hAnsi="Times New Roman" w:cs="Times New Roman"/>
          <w:snapToGrid w:val="0"/>
          <w:kern w:val="0"/>
          <w:sz w:val="32"/>
          <w:szCs w:val="32"/>
        </w:rPr>
        <w:t>年</w:t>
      </w:r>
      <w:r w:rsidR="00453C46">
        <w:rPr>
          <w:rFonts w:ascii="Times New Roman" w:eastAsia="仿宋_GB2312" w:hAnsi="Times New Roman" w:cs="Times New Roman"/>
          <w:snapToGrid w:val="0"/>
          <w:kern w:val="0"/>
          <w:sz w:val="32"/>
          <w:szCs w:val="32"/>
        </w:rPr>
        <w:t>6</w:t>
      </w:r>
      <w:r w:rsidRPr="00453C46">
        <w:rPr>
          <w:rFonts w:ascii="Times New Roman" w:eastAsia="仿宋_GB2312" w:hAnsi="Times New Roman" w:cs="Times New Roman"/>
          <w:snapToGrid w:val="0"/>
          <w:kern w:val="0"/>
          <w:sz w:val="32"/>
          <w:szCs w:val="32"/>
        </w:rPr>
        <w:t>月</w:t>
      </w:r>
      <w:r w:rsidR="00453C46">
        <w:rPr>
          <w:rFonts w:ascii="Times New Roman" w:eastAsia="仿宋_GB2312" w:hAnsi="Times New Roman" w:cs="Times New Roman"/>
          <w:snapToGrid w:val="0"/>
          <w:kern w:val="0"/>
          <w:sz w:val="32"/>
          <w:szCs w:val="32"/>
        </w:rPr>
        <w:t>3</w:t>
      </w:r>
      <w:r w:rsidRPr="00453C46">
        <w:rPr>
          <w:rFonts w:ascii="Times New Roman" w:eastAsia="仿宋_GB2312" w:hAnsi="Times New Roman" w:cs="Times New Roman"/>
          <w:snapToGrid w:val="0"/>
          <w:kern w:val="0"/>
          <w:sz w:val="32"/>
          <w:szCs w:val="32"/>
        </w:rPr>
        <w:t>日</w:t>
      </w:r>
    </w:p>
    <w:p w:rsidR="00BD6CBA" w:rsidRDefault="00BD6CBA" w:rsidP="00352987">
      <w:pPr>
        <w:adjustRightInd w:val="0"/>
        <w:snapToGrid w:val="0"/>
        <w:spacing w:line="600" w:lineRule="exact"/>
        <w:rPr>
          <w:rFonts w:ascii="仿宋_GB2312" w:eastAsia="仿宋_GB2312" w:hAnsi="仿宋_GB2312" w:cs="仿宋_GB2312"/>
          <w:bCs/>
          <w:snapToGrid w:val="0"/>
          <w:kern w:val="0"/>
          <w:sz w:val="32"/>
          <w:szCs w:val="32"/>
        </w:rPr>
      </w:pPr>
    </w:p>
    <w:p w:rsidR="008D29A7" w:rsidRPr="008D29A7" w:rsidRDefault="008D29A7" w:rsidP="008D29A7">
      <w:pPr>
        <w:shd w:val="solid" w:color="FFFFFF" w:fill="FFFFFF"/>
        <w:spacing w:line="400" w:lineRule="exact"/>
        <w:rPr>
          <w:rFonts w:ascii="楷体_GB2312" w:eastAsia="楷体_GB2312" w:hAnsi="仿宋" w:cs="Times New Roman"/>
          <w:spacing w:val="8"/>
          <w:sz w:val="28"/>
          <w:szCs w:val="28"/>
        </w:rPr>
      </w:pPr>
      <w:r w:rsidRPr="008D29A7">
        <w:rPr>
          <w:rFonts w:ascii="楷体_GB2312" w:eastAsia="楷体_GB2312" w:hAnsi="仿宋" w:cs="Times New Roman" w:hint="eastAsia"/>
          <w:spacing w:val="8"/>
          <w:sz w:val="28"/>
          <w:szCs w:val="28"/>
        </w:rPr>
        <w:t>政府信息公开选项：主动公开</w:t>
      </w:r>
    </w:p>
    <w:p w:rsidR="00BD6CBA" w:rsidRPr="008D29A7" w:rsidRDefault="008D29A7" w:rsidP="008D29A7">
      <w:pPr>
        <w:pBdr>
          <w:top w:val="single" w:sz="12" w:space="1" w:color="auto"/>
          <w:bottom w:val="single" w:sz="12" w:space="1" w:color="auto"/>
        </w:pBdr>
        <w:spacing w:line="440" w:lineRule="exact"/>
        <w:ind w:firstLineChars="100" w:firstLine="280"/>
        <w:rPr>
          <w:rFonts w:ascii="仿宋_GB2312" w:eastAsia="仿宋_GB2312" w:hAnsi="仿宋_GB2312" w:cs="仿宋_GB2312"/>
          <w:bCs/>
          <w:snapToGrid w:val="0"/>
          <w:kern w:val="0"/>
          <w:sz w:val="32"/>
          <w:szCs w:val="32"/>
        </w:rPr>
      </w:pPr>
      <w:r w:rsidRPr="008D29A7">
        <w:rPr>
          <w:rFonts w:ascii="仿宋_GB2312" w:eastAsia="仿宋_GB2312" w:hAnsi="Times New Roman" w:cs="Times New Roman" w:hint="eastAsia"/>
          <w:sz w:val="28"/>
          <w:szCs w:val="28"/>
        </w:rPr>
        <w:t xml:space="preserve">柳州市妇女联合会办公室                   </w:t>
      </w:r>
      <w:r w:rsidR="00D42111">
        <w:rPr>
          <w:rFonts w:ascii="仿宋_GB2312" w:eastAsia="仿宋_GB2312" w:hAnsi="Times New Roman" w:cs="Times New Roman"/>
          <w:sz w:val="28"/>
          <w:szCs w:val="28"/>
        </w:rPr>
        <w:t xml:space="preserve"> </w:t>
      </w:r>
      <w:r w:rsidRPr="008D29A7">
        <w:rPr>
          <w:rFonts w:ascii="Times New Roman" w:eastAsia="仿宋_GB2312" w:hAnsi="Times New Roman" w:cs="Times New Roman"/>
          <w:sz w:val="28"/>
          <w:szCs w:val="28"/>
        </w:rPr>
        <w:t>2019</w:t>
      </w:r>
      <w:r w:rsidRPr="008D29A7">
        <w:rPr>
          <w:rFonts w:ascii="仿宋_GB2312" w:eastAsia="仿宋_GB2312" w:hAnsi="Times New Roman" w:cs="Times New Roman" w:hint="eastAsia"/>
          <w:sz w:val="28"/>
          <w:szCs w:val="28"/>
        </w:rPr>
        <w:t>年</w:t>
      </w:r>
      <w:r w:rsidR="00D42111">
        <w:rPr>
          <w:rFonts w:ascii="Times New Roman" w:eastAsia="仿宋_GB2312" w:hAnsi="Times New Roman" w:cs="Times New Roman"/>
          <w:sz w:val="28"/>
          <w:szCs w:val="28"/>
        </w:rPr>
        <w:t>6</w:t>
      </w:r>
      <w:r w:rsidRPr="008D29A7">
        <w:rPr>
          <w:rFonts w:ascii="仿宋_GB2312" w:eastAsia="仿宋_GB2312" w:hAnsi="Times New Roman" w:cs="Times New Roman" w:hint="eastAsia"/>
          <w:sz w:val="28"/>
          <w:szCs w:val="28"/>
        </w:rPr>
        <w:t>月</w:t>
      </w:r>
      <w:r w:rsidR="00D42111">
        <w:rPr>
          <w:rFonts w:ascii="Times New Roman" w:eastAsia="仿宋_GB2312" w:hAnsi="Times New Roman" w:cs="Times New Roman"/>
          <w:sz w:val="28"/>
          <w:szCs w:val="28"/>
        </w:rPr>
        <w:t>3</w:t>
      </w:r>
      <w:r w:rsidRPr="008D29A7">
        <w:rPr>
          <w:rFonts w:ascii="仿宋_GB2312" w:eastAsia="仿宋_GB2312" w:hAnsi="Times New Roman" w:cs="Times New Roman" w:hint="eastAsia"/>
          <w:sz w:val="28"/>
          <w:szCs w:val="28"/>
        </w:rPr>
        <w:t>日印发</w:t>
      </w:r>
    </w:p>
    <w:p w:rsidR="00352987" w:rsidRDefault="00352987" w:rsidP="00352987">
      <w:pPr>
        <w:adjustRightInd w:val="0"/>
        <w:snapToGrid w:val="0"/>
        <w:spacing w:line="580" w:lineRule="exact"/>
        <w:jc w:val="left"/>
        <w:rPr>
          <w:rFonts w:ascii="黑体" w:eastAsia="黑体" w:hAnsi="黑体" w:cs="黑体"/>
          <w:snapToGrid w:val="0"/>
          <w:kern w:val="0"/>
          <w:sz w:val="32"/>
          <w:szCs w:val="32"/>
        </w:rPr>
        <w:sectPr w:rsidR="00352987" w:rsidSect="00453C46">
          <w:footerReference w:type="even" r:id="rId8"/>
          <w:footerReference w:type="default" r:id="rId9"/>
          <w:pgSz w:w="11906" w:h="16838"/>
          <w:pgMar w:top="2098" w:right="1276" w:bottom="1418" w:left="1588" w:header="851" w:footer="1134" w:gutter="0"/>
          <w:pgNumType w:fmt="numberInDash"/>
          <w:cols w:space="0"/>
          <w:docGrid w:type="lines" w:linePitch="312"/>
        </w:sectPr>
      </w:pPr>
    </w:p>
    <w:p w:rsidR="00BD6CBA" w:rsidRPr="00A0502B" w:rsidRDefault="006E6309" w:rsidP="00352987">
      <w:pPr>
        <w:adjustRightInd w:val="0"/>
        <w:snapToGrid w:val="0"/>
        <w:spacing w:line="580" w:lineRule="exact"/>
        <w:jc w:val="left"/>
        <w:rPr>
          <w:rFonts w:ascii="黑体" w:eastAsia="黑体" w:hAnsi="黑体" w:cs="黑体"/>
          <w:snapToGrid w:val="0"/>
          <w:kern w:val="0"/>
          <w:sz w:val="32"/>
          <w:szCs w:val="32"/>
        </w:rPr>
      </w:pPr>
      <w:r w:rsidRPr="00A0502B">
        <w:rPr>
          <w:rFonts w:ascii="黑体" w:eastAsia="黑体" w:hAnsi="黑体" w:cs="黑体" w:hint="eastAsia"/>
          <w:snapToGrid w:val="0"/>
          <w:kern w:val="0"/>
          <w:sz w:val="32"/>
          <w:szCs w:val="32"/>
        </w:rPr>
        <w:lastRenderedPageBreak/>
        <w:t>附件</w:t>
      </w:r>
    </w:p>
    <w:p w:rsidR="00BD6CBA" w:rsidRDefault="00BD6CBA" w:rsidP="00352987">
      <w:pPr>
        <w:adjustRightInd w:val="0"/>
        <w:snapToGrid w:val="0"/>
        <w:spacing w:line="400" w:lineRule="exact"/>
        <w:jc w:val="left"/>
        <w:rPr>
          <w:rFonts w:ascii="黑体" w:eastAsia="黑体" w:hAnsi="黑体" w:cs="黑体"/>
          <w:snapToGrid w:val="0"/>
          <w:kern w:val="0"/>
          <w:sz w:val="28"/>
          <w:szCs w:val="28"/>
        </w:rPr>
      </w:pPr>
    </w:p>
    <w:p w:rsidR="006E6309" w:rsidRPr="00352987" w:rsidRDefault="00DB1943" w:rsidP="00352987">
      <w:pPr>
        <w:adjustRightInd w:val="0"/>
        <w:snapToGrid w:val="0"/>
        <w:spacing w:line="580" w:lineRule="exact"/>
        <w:jc w:val="center"/>
        <w:rPr>
          <w:rFonts w:ascii="方正小标宋简体" w:eastAsia="方正小标宋简体" w:hAnsi="方正小标宋简体" w:cs="方正小标宋简体"/>
          <w:snapToGrid w:val="0"/>
          <w:kern w:val="0"/>
          <w:sz w:val="44"/>
          <w:szCs w:val="44"/>
        </w:rPr>
      </w:pPr>
      <w:r w:rsidRPr="00352987">
        <w:rPr>
          <w:rFonts w:ascii="方正小标宋简体" w:eastAsia="方正小标宋简体" w:hAnsi="方正小标宋简体" w:cs="方正小标宋简体" w:hint="eastAsia"/>
          <w:snapToGrid w:val="0"/>
          <w:kern w:val="0"/>
          <w:sz w:val="44"/>
          <w:szCs w:val="44"/>
        </w:rPr>
        <w:t>2019年</w:t>
      </w:r>
      <w:r w:rsidR="006E6309" w:rsidRPr="00352987">
        <w:rPr>
          <w:rFonts w:ascii="方正小标宋简体" w:eastAsia="方正小标宋简体" w:hAnsi="方正小标宋简体" w:cs="方正小标宋简体" w:hint="eastAsia"/>
          <w:snapToGrid w:val="0"/>
          <w:kern w:val="0"/>
          <w:sz w:val="44"/>
          <w:szCs w:val="44"/>
        </w:rPr>
        <w:t>柳州市</w:t>
      </w:r>
      <w:r w:rsidRPr="00352987">
        <w:rPr>
          <w:rFonts w:ascii="方正小标宋简体" w:eastAsia="方正小标宋简体" w:hAnsi="方正小标宋简体" w:cs="方正小标宋简体" w:hint="eastAsia"/>
          <w:snapToGrid w:val="0"/>
          <w:kern w:val="0"/>
          <w:sz w:val="44"/>
          <w:szCs w:val="44"/>
        </w:rPr>
        <w:t>“妇女之家”培育桂姐姐宣讲队</w:t>
      </w:r>
    </w:p>
    <w:p w:rsidR="00BD6CBA" w:rsidRPr="00352987" w:rsidRDefault="00DB1943" w:rsidP="00352987">
      <w:pPr>
        <w:adjustRightInd w:val="0"/>
        <w:snapToGrid w:val="0"/>
        <w:spacing w:line="580" w:lineRule="exact"/>
        <w:jc w:val="center"/>
        <w:rPr>
          <w:rFonts w:ascii="仿宋_GB2312" w:eastAsia="仿宋_GB2312" w:hAnsi="宋体" w:cs="宋体"/>
          <w:snapToGrid w:val="0"/>
          <w:kern w:val="0"/>
          <w:sz w:val="40"/>
          <w:szCs w:val="40"/>
        </w:rPr>
      </w:pPr>
      <w:r w:rsidRPr="00352987">
        <w:rPr>
          <w:rFonts w:ascii="方正小标宋简体" w:eastAsia="方正小标宋简体" w:hAnsi="方正小标宋简体" w:cs="方正小标宋简体" w:hint="eastAsia"/>
          <w:snapToGrid w:val="0"/>
          <w:kern w:val="0"/>
          <w:sz w:val="44"/>
          <w:szCs w:val="44"/>
        </w:rPr>
        <w:t>经费分配表</w:t>
      </w:r>
      <w:r w:rsidRPr="00352987">
        <w:rPr>
          <w:rFonts w:ascii="仿宋_GB2312" w:eastAsia="仿宋_GB2312" w:hAnsi="宋体" w:cs="宋体" w:hint="eastAsia"/>
          <w:snapToGrid w:val="0"/>
          <w:kern w:val="0"/>
          <w:sz w:val="40"/>
          <w:szCs w:val="40"/>
        </w:rPr>
        <w:t xml:space="preserve"> </w:t>
      </w:r>
    </w:p>
    <w:p w:rsidR="00352987" w:rsidRDefault="00352987" w:rsidP="00352987">
      <w:pPr>
        <w:adjustRightInd w:val="0"/>
        <w:snapToGrid w:val="0"/>
        <w:spacing w:line="300" w:lineRule="exact"/>
        <w:jc w:val="center"/>
        <w:rPr>
          <w:rFonts w:ascii="仿宋_GB2312" w:eastAsia="仿宋_GB2312" w:hAnsi="宋体" w:cs="宋体"/>
          <w:snapToGrid w:val="0"/>
          <w:kern w:val="0"/>
          <w:sz w:val="34"/>
          <w:szCs w:val="34"/>
        </w:rPr>
      </w:pPr>
    </w:p>
    <w:tbl>
      <w:tblPr>
        <w:tblW w:w="88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8"/>
        <w:gridCol w:w="3754"/>
      </w:tblGrid>
      <w:tr w:rsidR="008D29A7" w:rsidRPr="008D29A7" w:rsidTr="001B3F13">
        <w:trPr>
          <w:trHeight w:val="493"/>
        </w:trPr>
        <w:tc>
          <w:tcPr>
            <w:tcW w:w="5118" w:type="dxa"/>
            <w:vMerge w:val="restart"/>
            <w:vAlign w:val="center"/>
          </w:tcPr>
          <w:p w:rsidR="001B3F13" w:rsidRPr="008D29A7" w:rsidRDefault="001B3F13" w:rsidP="001B3F13">
            <w:pPr>
              <w:spacing w:line="440" w:lineRule="exact"/>
              <w:jc w:val="center"/>
              <w:rPr>
                <w:rFonts w:ascii="Times New Roman" w:eastAsia="仿宋_GB2312" w:hAnsi="Times New Roman" w:cs="Times New Roman"/>
                <w:b/>
                <w:sz w:val="32"/>
                <w:szCs w:val="32"/>
              </w:rPr>
            </w:pPr>
            <w:r w:rsidRPr="008D29A7">
              <w:rPr>
                <w:rFonts w:ascii="Times New Roman" w:eastAsia="仿宋_GB2312" w:hAnsi="Times New Roman" w:cs="Times New Roman" w:hint="eastAsia"/>
                <w:b/>
                <w:sz w:val="32"/>
                <w:szCs w:val="32"/>
              </w:rPr>
              <w:t>县区</w:t>
            </w:r>
          </w:p>
        </w:tc>
        <w:tc>
          <w:tcPr>
            <w:tcW w:w="3754" w:type="dxa"/>
            <w:vMerge w:val="restart"/>
            <w:vAlign w:val="center"/>
          </w:tcPr>
          <w:p w:rsidR="001B3F13" w:rsidRPr="00352987" w:rsidRDefault="001B3F13" w:rsidP="00292534">
            <w:pPr>
              <w:widowControl/>
              <w:adjustRightInd w:val="0"/>
              <w:snapToGrid w:val="0"/>
              <w:spacing w:line="580" w:lineRule="exact"/>
              <w:jc w:val="center"/>
              <w:textAlignment w:val="center"/>
              <w:rPr>
                <w:rFonts w:ascii="仿宋_GB2312" w:eastAsia="仿宋_GB2312" w:hAnsi="仿宋_GB2312" w:cs="仿宋_GB2312" w:hint="eastAsia"/>
                <w:snapToGrid w:val="0"/>
                <w:kern w:val="0"/>
                <w:sz w:val="32"/>
                <w:szCs w:val="32"/>
              </w:rPr>
            </w:pPr>
            <w:r w:rsidRPr="00352987">
              <w:rPr>
                <w:rFonts w:ascii="仿宋_GB2312" w:eastAsia="仿宋_GB2312" w:hAnsi="宋体" w:cs="宋体" w:hint="eastAsia"/>
                <w:b/>
                <w:bCs/>
                <w:snapToGrid w:val="0"/>
                <w:kern w:val="0"/>
                <w:sz w:val="32"/>
                <w:szCs w:val="32"/>
              </w:rPr>
              <w:t>培育经费</w:t>
            </w:r>
            <w:r w:rsidRPr="00352987">
              <w:rPr>
                <w:rFonts w:ascii="仿宋_GB2312" w:eastAsia="仿宋_GB2312" w:hAnsi="宋体" w:cs="宋体" w:hint="eastAsia"/>
                <w:snapToGrid w:val="0"/>
                <w:kern w:val="0"/>
                <w:sz w:val="32"/>
                <w:szCs w:val="32"/>
              </w:rPr>
              <w:t xml:space="preserve"> </w:t>
            </w:r>
            <w:r w:rsidRPr="00352987">
              <w:rPr>
                <w:rFonts w:ascii="仿宋_GB2312" w:eastAsia="仿宋_GB2312" w:hAnsi="仿宋_GB2312" w:cs="仿宋_GB2312" w:hint="eastAsia"/>
                <w:snapToGrid w:val="0"/>
                <w:kern w:val="0"/>
                <w:sz w:val="32"/>
                <w:szCs w:val="32"/>
              </w:rPr>
              <w:t xml:space="preserve"> </w:t>
            </w:r>
          </w:p>
          <w:p w:rsidR="001B3F13" w:rsidRPr="008D29A7" w:rsidRDefault="001B3F13" w:rsidP="00292534">
            <w:pPr>
              <w:spacing w:line="440" w:lineRule="exact"/>
              <w:jc w:val="center"/>
              <w:rPr>
                <w:rFonts w:ascii="Times New Roman" w:eastAsia="仿宋_GB2312" w:hAnsi="Times New Roman" w:cs="Times New Roman"/>
                <w:b/>
                <w:sz w:val="32"/>
                <w:szCs w:val="32"/>
              </w:rPr>
            </w:pPr>
            <w:r w:rsidRPr="008D29A7">
              <w:rPr>
                <w:rFonts w:ascii="仿宋_GB2312" w:eastAsia="仿宋_GB2312" w:hAnsi="仿宋_GB2312" w:cs="仿宋_GB2312" w:hint="eastAsia"/>
                <w:snapToGrid w:val="0"/>
                <w:kern w:val="0"/>
                <w:sz w:val="28"/>
                <w:szCs w:val="28"/>
              </w:rPr>
              <w:t>（单位：元）</w:t>
            </w:r>
          </w:p>
        </w:tc>
      </w:tr>
      <w:tr w:rsidR="008D29A7" w:rsidRPr="008D29A7" w:rsidTr="001B3F13">
        <w:trPr>
          <w:trHeight w:val="500"/>
        </w:trPr>
        <w:tc>
          <w:tcPr>
            <w:tcW w:w="5118" w:type="dxa"/>
            <w:vMerge/>
            <w:vAlign w:val="center"/>
          </w:tcPr>
          <w:p w:rsidR="001B3F13" w:rsidRPr="008D29A7" w:rsidRDefault="001B3F13" w:rsidP="00AD736C">
            <w:pPr>
              <w:spacing w:line="500" w:lineRule="exact"/>
              <w:jc w:val="center"/>
              <w:rPr>
                <w:rFonts w:ascii="Times New Roman" w:eastAsia="仿宋_GB2312" w:hAnsi="Times New Roman" w:cs="Times New Roman"/>
                <w:b/>
                <w:sz w:val="32"/>
                <w:szCs w:val="32"/>
              </w:rPr>
            </w:pPr>
          </w:p>
        </w:tc>
        <w:tc>
          <w:tcPr>
            <w:tcW w:w="3754" w:type="dxa"/>
            <w:vMerge/>
          </w:tcPr>
          <w:p w:rsidR="001B3F13" w:rsidRPr="008D29A7" w:rsidRDefault="001B3F13" w:rsidP="00AD736C">
            <w:pPr>
              <w:spacing w:line="500" w:lineRule="exact"/>
              <w:rPr>
                <w:rFonts w:ascii="Times New Roman" w:eastAsia="仿宋_GB2312" w:hAnsi="Times New Roman" w:cs="Times New Roman"/>
                <w:sz w:val="32"/>
                <w:szCs w:val="32"/>
              </w:rPr>
            </w:pPr>
          </w:p>
        </w:tc>
      </w:tr>
      <w:tr w:rsidR="008D29A7" w:rsidRPr="008D29A7" w:rsidTr="001B3F13">
        <w:trPr>
          <w:trHeight w:val="734"/>
        </w:trPr>
        <w:tc>
          <w:tcPr>
            <w:tcW w:w="5118" w:type="dxa"/>
            <w:vAlign w:val="center"/>
          </w:tcPr>
          <w:p w:rsidR="001B3F13" w:rsidRPr="008D29A7" w:rsidRDefault="001B3F13" w:rsidP="001B3F13">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cs="Times New Roman"/>
                <w:sz w:val="32"/>
                <w:szCs w:val="32"/>
              </w:rPr>
              <w:t>柳北区</w:t>
            </w:r>
          </w:p>
        </w:tc>
        <w:tc>
          <w:tcPr>
            <w:tcW w:w="3754" w:type="dxa"/>
            <w:vAlign w:val="center"/>
          </w:tcPr>
          <w:p w:rsidR="001B3F13" w:rsidRPr="008D29A7" w:rsidRDefault="001B3F13" w:rsidP="00724144">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hint="eastAsia"/>
                <w:sz w:val="32"/>
                <w:szCs w:val="32"/>
              </w:rPr>
              <w:t>8000</w:t>
            </w:r>
          </w:p>
        </w:tc>
      </w:tr>
      <w:tr w:rsidR="008D29A7" w:rsidRPr="008D29A7" w:rsidTr="001B3F13">
        <w:trPr>
          <w:trHeight w:val="734"/>
        </w:trPr>
        <w:tc>
          <w:tcPr>
            <w:tcW w:w="5118" w:type="dxa"/>
            <w:vAlign w:val="center"/>
          </w:tcPr>
          <w:p w:rsidR="001B3F13" w:rsidRPr="008D29A7" w:rsidRDefault="001B3F13" w:rsidP="001B3F13">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cs="Times New Roman"/>
                <w:sz w:val="32"/>
                <w:szCs w:val="32"/>
              </w:rPr>
              <w:t>城中区</w:t>
            </w:r>
          </w:p>
        </w:tc>
        <w:tc>
          <w:tcPr>
            <w:tcW w:w="3754" w:type="dxa"/>
            <w:vAlign w:val="center"/>
          </w:tcPr>
          <w:p w:rsidR="001B3F13" w:rsidRPr="008D29A7" w:rsidRDefault="001B3F13" w:rsidP="00724144">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cs="Times New Roman" w:hint="eastAsia"/>
                <w:sz w:val="32"/>
                <w:szCs w:val="32"/>
              </w:rPr>
              <w:t>2700</w:t>
            </w:r>
          </w:p>
        </w:tc>
      </w:tr>
      <w:tr w:rsidR="008D29A7" w:rsidRPr="008D29A7" w:rsidTr="001B3F13">
        <w:trPr>
          <w:trHeight w:val="734"/>
        </w:trPr>
        <w:tc>
          <w:tcPr>
            <w:tcW w:w="5118" w:type="dxa"/>
            <w:vAlign w:val="center"/>
          </w:tcPr>
          <w:p w:rsidR="001B3F13" w:rsidRPr="008D29A7" w:rsidRDefault="001B3F13" w:rsidP="001B3F13">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cs="Times New Roman"/>
                <w:sz w:val="32"/>
                <w:szCs w:val="32"/>
              </w:rPr>
              <w:t>鱼峰区</w:t>
            </w:r>
          </w:p>
        </w:tc>
        <w:tc>
          <w:tcPr>
            <w:tcW w:w="3754" w:type="dxa"/>
            <w:vAlign w:val="center"/>
          </w:tcPr>
          <w:p w:rsidR="001B3F13" w:rsidRPr="008D29A7" w:rsidRDefault="001B3F13" w:rsidP="00724144">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cs="Times New Roman" w:hint="eastAsia"/>
                <w:sz w:val="32"/>
                <w:szCs w:val="32"/>
              </w:rPr>
              <w:t>5700</w:t>
            </w:r>
          </w:p>
        </w:tc>
      </w:tr>
      <w:tr w:rsidR="008D29A7" w:rsidRPr="008D29A7" w:rsidTr="001B3F13">
        <w:trPr>
          <w:trHeight w:val="734"/>
        </w:trPr>
        <w:tc>
          <w:tcPr>
            <w:tcW w:w="5118" w:type="dxa"/>
            <w:vAlign w:val="center"/>
          </w:tcPr>
          <w:p w:rsidR="001B3F13" w:rsidRPr="008D29A7" w:rsidRDefault="001B3F13" w:rsidP="001B3F13">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cs="Times New Roman"/>
                <w:sz w:val="32"/>
                <w:szCs w:val="32"/>
              </w:rPr>
              <w:t>柳南区</w:t>
            </w:r>
          </w:p>
        </w:tc>
        <w:tc>
          <w:tcPr>
            <w:tcW w:w="3754" w:type="dxa"/>
            <w:vAlign w:val="center"/>
          </w:tcPr>
          <w:p w:rsidR="001B3F13" w:rsidRPr="008D29A7" w:rsidRDefault="001B3F13" w:rsidP="00724144">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cs="Times New Roman" w:hint="eastAsia"/>
                <w:sz w:val="32"/>
                <w:szCs w:val="32"/>
              </w:rPr>
              <w:t>8000</w:t>
            </w:r>
          </w:p>
        </w:tc>
      </w:tr>
      <w:tr w:rsidR="008D29A7" w:rsidRPr="008D29A7" w:rsidTr="001B3F13">
        <w:trPr>
          <w:trHeight w:val="734"/>
        </w:trPr>
        <w:tc>
          <w:tcPr>
            <w:tcW w:w="5118" w:type="dxa"/>
            <w:vAlign w:val="center"/>
          </w:tcPr>
          <w:p w:rsidR="001B3F13" w:rsidRPr="008D29A7" w:rsidRDefault="001B3F13" w:rsidP="001B3F13">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cs="Times New Roman"/>
                <w:sz w:val="32"/>
                <w:szCs w:val="32"/>
              </w:rPr>
              <w:t>柳江区</w:t>
            </w:r>
          </w:p>
        </w:tc>
        <w:tc>
          <w:tcPr>
            <w:tcW w:w="3754" w:type="dxa"/>
            <w:vAlign w:val="center"/>
          </w:tcPr>
          <w:p w:rsidR="001B3F13" w:rsidRPr="008D29A7" w:rsidRDefault="001B3F13" w:rsidP="00724144">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cs="Times New Roman" w:hint="eastAsia"/>
                <w:sz w:val="32"/>
                <w:szCs w:val="32"/>
              </w:rPr>
              <w:t>9500</w:t>
            </w:r>
          </w:p>
        </w:tc>
      </w:tr>
      <w:tr w:rsidR="008D29A7" w:rsidRPr="008D29A7" w:rsidTr="001B3F13">
        <w:trPr>
          <w:trHeight w:val="690"/>
        </w:trPr>
        <w:tc>
          <w:tcPr>
            <w:tcW w:w="5118" w:type="dxa"/>
            <w:vAlign w:val="center"/>
          </w:tcPr>
          <w:p w:rsidR="001B3F13" w:rsidRPr="008D29A7" w:rsidRDefault="001B3F13" w:rsidP="001B3F13">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cs="Times New Roman"/>
                <w:sz w:val="32"/>
                <w:szCs w:val="32"/>
              </w:rPr>
              <w:t>柳城县</w:t>
            </w:r>
          </w:p>
        </w:tc>
        <w:tc>
          <w:tcPr>
            <w:tcW w:w="3754" w:type="dxa"/>
            <w:vAlign w:val="center"/>
          </w:tcPr>
          <w:p w:rsidR="001B3F13" w:rsidRPr="008D29A7" w:rsidRDefault="001B3F13" w:rsidP="00724144">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cs="Times New Roman" w:hint="eastAsia"/>
                <w:sz w:val="32"/>
                <w:szCs w:val="32"/>
              </w:rPr>
              <w:t>11200</w:t>
            </w:r>
          </w:p>
        </w:tc>
      </w:tr>
      <w:tr w:rsidR="008D29A7" w:rsidRPr="008D29A7" w:rsidTr="001B3F13">
        <w:trPr>
          <w:trHeight w:val="734"/>
        </w:trPr>
        <w:tc>
          <w:tcPr>
            <w:tcW w:w="5118" w:type="dxa"/>
            <w:vAlign w:val="center"/>
          </w:tcPr>
          <w:p w:rsidR="001B3F13" w:rsidRPr="008D29A7" w:rsidRDefault="001B3F13" w:rsidP="001B3F13">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cs="Times New Roman"/>
                <w:sz w:val="32"/>
                <w:szCs w:val="32"/>
              </w:rPr>
              <w:t>鹿寨县</w:t>
            </w:r>
          </w:p>
        </w:tc>
        <w:tc>
          <w:tcPr>
            <w:tcW w:w="3754" w:type="dxa"/>
            <w:vAlign w:val="center"/>
          </w:tcPr>
          <w:p w:rsidR="001B3F13" w:rsidRPr="008D29A7" w:rsidRDefault="001B3F13" w:rsidP="00724144">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cs="Times New Roman" w:hint="eastAsia"/>
                <w:sz w:val="32"/>
                <w:szCs w:val="32"/>
              </w:rPr>
              <w:t>9700</w:t>
            </w:r>
          </w:p>
        </w:tc>
      </w:tr>
      <w:tr w:rsidR="008D29A7" w:rsidRPr="008D29A7" w:rsidTr="001B3F13">
        <w:trPr>
          <w:trHeight w:val="734"/>
        </w:trPr>
        <w:tc>
          <w:tcPr>
            <w:tcW w:w="5118" w:type="dxa"/>
            <w:vAlign w:val="center"/>
          </w:tcPr>
          <w:p w:rsidR="001B3F13" w:rsidRPr="008D29A7" w:rsidRDefault="001B3F13" w:rsidP="001B3F13">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cs="Times New Roman"/>
                <w:sz w:val="32"/>
                <w:szCs w:val="32"/>
              </w:rPr>
              <w:t>融安县</w:t>
            </w:r>
          </w:p>
        </w:tc>
        <w:tc>
          <w:tcPr>
            <w:tcW w:w="3754" w:type="dxa"/>
            <w:vAlign w:val="center"/>
          </w:tcPr>
          <w:p w:rsidR="001B3F13" w:rsidRPr="008D29A7" w:rsidRDefault="001B3F13" w:rsidP="00724144">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cs="Times New Roman" w:hint="eastAsia"/>
                <w:sz w:val="32"/>
                <w:szCs w:val="32"/>
              </w:rPr>
              <w:t>12000</w:t>
            </w:r>
          </w:p>
        </w:tc>
      </w:tr>
      <w:tr w:rsidR="008D29A7" w:rsidRPr="008D29A7" w:rsidTr="001B3F13">
        <w:trPr>
          <w:trHeight w:val="734"/>
        </w:trPr>
        <w:tc>
          <w:tcPr>
            <w:tcW w:w="5118" w:type="dxa"/>
            <w:vAlign w:val="center"/>
          </w:tcPr>
          <w:p w:rsidR="001B3F13" w:rsidRPr="008D29A7" w:rsidRDefault="001B3F13" w:rsidP="001B3F13">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cs="Times New Roman"/>
                <w:sz w:val="32"/>
                <w:szCs w:val="32"/>
              </w:rPr>
              <w:t>融水苗族自治县</w:t>
            </w:r>
          </w:p>
        </w:tc>
        <w:tc>
          <w:tcPr>
            <w:tcW w:w="3754" w:type="dxa"/>
            <w:vAlign w:val="center"/>
          </w:tcPr>
          <w:p w:rsidR="001B3F13" w:rsidRPr="008D29A7" w:rsidRDefault="001B3F13" w:rsidP="00724144">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cs="Times New Roman" w:hint="eastAsia"/>
                <w:sz w:val="32"/>
                <w:szCs w:val="32"/>
              </w:rPr>
              <w:t>17000</w:t>
            </w:r>
          </w:p>
        </w:tc>
      </w:tr>
      <w:tr w:rsidR="008D29A7" w:rsidRPr="008D29A7" w:rsidTr="001B3F13">
        <w:trPr>
          <w:trHeight w:val="734"/>
        </w:trPr>
        <w:tc>
          <w:tcPr>
            <w:tcW w:w="5118" w:type="dxa"/>
            <w:vAlign w:val="center"/>
          </w:tcPr>
          <w:p w:rsidR="001B3F13" w:rsidRPr="008D29A7" w:rsidRDefault="001B3F13" w:rsidP="001B3F13">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cs="Times New Roman"/>
                <w:sz w:val="32"/>
                <w:szCs w:val="32"/>
              </w:rPr>
              <w:t>三江侗族自治县</w:t>
            </w:r>
          </w:p>
        </w:tc>
        <w:tc>
          <w:tcPr>
            <w:tcW w:w="3754" w:type="dxa"/>
            <w:vAlign w:val="center"/>
          </w:tcPr>
          <w:p w:rsidR="001B3F13" w:rsidRPr="008D29A7" w:rsidRDefault="001B3F13" w:rsidP="00724144">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cs="Times New Roman" w:hint="eastAsia"/>
                <w:sz w:val="32"/>
                <w:szCs w:val="32"/>
              </w:rPr>
              <w:t>14000</w:t>
            </w:r>
          </w:p>
        </w:tc>
      </w:tr>
      <w:tr w:rsidR="008D29A7" w:rsidRPr="008D29A7" w:rsidTr="001B3F13">
        <w:trPr>
          <w:trHeight w:val="734"/>
        </w:trPr>
        <w:tc>
          <w:tcPr>
            <w:tcW w:w="5118" w:type="dxa"/>
            <w:vAlign w:val="center"/>
          </w:tcPr>
          <w:p w:rsidR="001B3F13" w:rsidRPr="008D29A7" w:rsidRDefault="001B3F13" w:rsidP="001B3F13">
            <w:pPr>
              <w:spacing w:line="500" w:lineRule="exact"/>
              <w:jc w:val="center"/>
              <w:rPr>
                <w:rFonts w:ascii="Times New Roman" w:eastAsia="仿宋_GB2312" w:hAnsi="Times New Roman"/>
                <w:sz w:val="32"/>
                <w:szCs w:val="32"/>
              </w:rPr>
            </w:pPr>
            <w:r w:rsidRPr="008D29A7">
              <w:rPr>
                <w:rFonts w:ascii="仿宋_GB2312" w:eastAsia="仿宋_GB2312" w:hAnsi="仿宋" w:hint="eastAsia"/>
                <w:sz w:val="32"/>
                <w:szCs w:val="32"/>
              </w:rPr>
              <w:t>柳东新区</w:t>
            </w:r>
          </w:p>
        </w:tc>
        <w:tc>
          <w:tcPr>
            <w:tcW w:w="3754" w:type="dxa"/>
            <w:vAlign w:val="center"/>
          </w:tcPr>
          <w:p w:rsidR="001B3F13" w:rsidRPr="008D29A7" w:rsidRDefault="001B3F13" w:rsidP="00724144">
            <w:pPr>
              <w:spacing w:line="500" w:lineRule="exact"/>
              <w:jc w:val="center"/>
              <w:rPr>
                <w:rFonts w:ascii="Times New Roman" w:eastAsia="仿宋_GB2312" w:hAnsi="Times New Roman"/>
                <w:sz w:val="32"/>
                <w:szCs w:val="32"/>
              </w:rPr>
            </w:pPr>
            <w:r w:rsidRPr="008D29A7">
              <w:rPr>
                <w:rFonts w:ascii="Times New Roman" w:eastAsia="仿宋_GB2312" w:hAnsi="Times New Roman" w:hint="eastAsia"/>
                <w:sz w:val="32"/>
                <w:szCs w:val="32"/>
              </w:rPr>
              <w:t>1600</w:t>
            </w:r>
          </w:p>
        </w:tc>
      </w:tr>
      <w:tr w:rsidR="008D29A7" w:rsidRPr="008D29A7" w:rsidTr="001B3F13">
        <w:trPr>
          <w:trHeight w:val="734"/>
        </w:trPr>
        <w:tc>
          <w:tcPr>
            <w:tcW w:w="5118" w:type="dxa"/>
            <w:vAlign w:val="center"/>
          </w:tcPr>
          <w:p w:rsidR="001B3F13" w:rsidRPr="008D29A7" w:rsidRDefault="001B3F13" w:rsidP="001B3F13">
            <w:pPr>
              <w:spacing w:line="400" w:lineRule="exact"/>
              <w:jc w:val="center"/>
              <w:rPr>
                <w:rFonts w:ascii="Times New Roman" w:eastAsia="仿宋_GB2312" w:hAnsi="Times New Roman"/>
                <w:sz w:val="32"/>
                <w:szCs w:val="32"/>
              </w:rPr>
            </w:pPr>
            <w:r w:rsidRPr="008D29A7">
              <w:rPr>
                <w:rFonts w:ascii="仿宋_GB2312" w:eastAsia="仿宋_GB2312" w:hAnsi="仿宋" w:hint="eastAsia"/>
                <w:sz w:val="32"/>
                <w:szCs w:val="32"/>
              </w:rPr>
              <w:t>北部生态新区（阳和工业新区）</w:t>
            </w:r>
          </w:p>
        </w:tc>
        <w:tc>
          <w:tcPr>
            <w:tcW w:w="3754" w:type="dxa"/>
            <w:vAlign w:val="center"/>
          </w:tcPr>
          <w:p w:rsidR="001B3F13" w:rsidRPr="008D29A7" w:rsidRDefault="001B3F13" w:rsidP="00724144">
            <w:pPr>
              <w:spacing w:line="500" w:lineRule="exact"/>
              <w:jc w:val="center"/>
              <w:rPr>
                <w:rFonts w:ascii="Times New Roman" w:eastAsia="仿宋_GB2312" w:hAnsi="Times New Roman"/>
                <w:sz w:val="32"/>
                <w:szCs w:val="32"/>
              </w:rPr>
            </w:pPr>
            <w:r w:rsidRPr="008D29A7">
              <w:rPr>
                <w:rFonts w:ascii="Times New Roman" w:eastAsia="仿宋_GB2312" w:hAnsi="Times New Roman" w:hint="eastAsia"/>
                <w:sz w:val="32"/>
                <w:szCs w:val="32"/>
              </w:rPr>
              <w:t>600</w:t>
            </w:r>
          </w:p>
        </w:tc>
      </w:tr>
      <w:tr w:rsidR="008D29A7" w:rsidRPr="008D29A7" w:rsidTr="001B3F13">
        <w:trPr>
          <w:trHeight w:val="596"/>
        </w:trPr>
        <w:tc>
          <w:tcPr>
            <w:tcW w:w="5118" w:type="dxa"/>
            <w:vAlign w:val="center"/>
          </w:tcPr>
          <w:p w:rsidR="001B3F13" w:rsidRPr="008D29A7" w:rsidRDefault="001B3F13" w:rsidP="00AD736C">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cs="Times New Roman"/>
                <w:sz w:val="32"/>
                <w:szCs w:val="32"/>
              </w:rPr>
              <w:t>合计</w:t>
            </w:r>
          </w:p>
        </w:tc>
        <w:tc>
          <w:tcPr>
            <w:tcW w:w="3754" w:type="dxa"/>
            <w:vAlign w:val="center"/>
          </w:tcPr>
          <w:p w:rsidR="001B3F13" w:rsidRPr="008D29A7" w:rsidRDefault="001B3F13" w:rsidP="00724144">
            <w:pPr>
              <w:spacing w:line="500" w:lineRule="exact"/>
              <w:jc w:val="center"/>
              <w:rPr>
                <w:rFonts w:ascii="Times New Roman" w:eastAsia="仿宋_GB2312" w:hAnsi="Times New Roman" w:cs="Times New Roman"/>
                <w:sz w:val="32"/>
                <w:szCs w:val="32"/>
              </w:rPr>
            </w:pPr>
            <w:r w:rsidRPr="008D29A7">
              <w:rPr>
                <w:rFonts w:ascii="Times New Roman" w:eastAsia="仿宋_GB2312" w:hAnsi="Times New Roman" w:hint="eastAsia"/>
                <w:sz w:val="32"/>
                <w:szCs w:val="32"/>
              </w:rPr>
              <w:t>100000</w:t>
            </w:r>
          </w:p>
        </w:tc>
      </w:tr>
    </w:tbl>
    <w:p w:rsidR="00BD6CBA" w:rsidRPr="006E6309" w:rsidRDefault="00A270C2" w:rsidP="00292534">
      <w:pPr>
        <w:widowControl/>
        <w:adjustRightInd w:val="0"/>
        <w:snapToGrid w:val="0"/>
        <w:spacing w:line="580" w:lineRule="exact"/>
        <w:textAlignment w:val="center"/>
        <w:rPr>
          <w:rFonts w:ascii="仿宋_GB2312" w:eastAsia="仿宋_GB2312" w:hAnsi="仿宋_GB2312" w:cs="仿宋_GB2312"/>
          <w:snapToGrid w:val="0"/>
          <w:kern w:val="0"/>
          <w:sz w:val="28"/>
          <w:szCs w:val="28"/>
        </w:rPr>
      </w:pPr>
      <w:r w:rsidRPr="00493597">
        <w:rPr>
          <w:rFonts w:ascii="仿宋_GB2312" w:eastAsia="仿宋_GB2312" w:hAnsi="仿宋" w:cs="Times New Roman" w:hint="eastAsia"/>
          <w:b/>
          <w:sz w:val="32"/>
          <w:szCs w:val="32"/>
        </w:rPr>
        <w:t>说明：</w:t>
      </w:r>
      <w:r w:rsidRPr="00493597">
        <w:rPr>
          <w:rFonts w:ascii="仿宋_GB2312" w:eastAsia="仿宋_GB2312" w:hAnsi="仿宋" w:cs="Times New Roman" w:hint="eastAsia"/>
          <w:sz w:val="32"/>
          <w:szCs w:val="32"/>
        </w:rPr>
        <w:t>分配经费以村级行政区划数为依据。</w:t>
      </w:r>
    </w:p>
    <w:sectPr w:rsidR="00BD6CBA" w:rsidRPr="006E6309" w:rsidSect="00352987">
      <w:pgSz w:w="11906" w:h="16838"/>
      <w:pgMar w:top="1701" w:right="1276" w:bottom="1418" w:left="1588" w:header="851" w:footer="1134"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F94" w:rsidRDefault="004B7F94" w:rsidP="00BD6CBA">
      <w:r>
        <w:separator/>
      </w:r>
    </w:p>
  </w:endnote>
  <w:endnote w:type="continuationSeparator" w:id="0">
    <w:p w:rsidR="004B7F94" w:rsidRDefault="004B7F94" w:rsidP="00BD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大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长城大标宋体">
    <w:altName w:val="MS Mincho"/>
    <w:charset w:val="86"/>
    <w:family w:val="roma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92458"/>
      <w:docPartObj>
        <w:docPartGallery w:val="Page Numbers (Bottom of Page)"/>
        <w:docPartUnique/>
      </w:docPartObj>
    </w:sdtPr>
    <w:sdtEndPr>
      <w:rPr>
        <w:rFonts w:ascii="宋体" w:eastAsia="宋体" w:hAnsi="宋体"/>
        <w:sz w:val="28"/>
        <w:szCs w:val="28"/>
      </w:rPr>
    </w:sdtEndPr>
    <w:sdtContent>
      <w:p w:rsidR="00453C46" w:rsidRPr="00453C46" w:rsidRDefault="00453C46">
        <w:pPr>
          <w:pStyle w:val="a4"/>
          <w:rPr>
            <w:rFonts w:ascii="宋体" w:eastAsia="宋体" w:hAnsi="宋体" w:hint="eastAsia"/>
            <w:sz w:val="28"/>
            <w:szCs w:val="28"/>
          </w:rPr>
        </w:pPr>
        <w:r w:rsidRPr="00453C46">
          <w:rPr>
            <w:rFonts w:ascii="宋体" w:eastAsia="宋体" w:hAnsi="宋体"/>
            <w:sz w:val="28"/>
            <w:szCs w:val="28"/>
          </w:rPr>
          <w:fldChar w:fldCharType="begin"/>
        </w:r>
        <w:r w:rsidRPr="00453C46">
          <w:rPr>
            <w:rFonts w:ascii="宋体" w:eastAsia="宋体" w:hAnsi="宋体"/>
            <w:sz w:val="28"/>
            <w:szCs w:val="28"/>
          </w:rPr>
          <w:instrText>PAGE   \* MERGEFORMAT</w:instrText>
        </w:r>
        <w:r w:rsidRPr="00453C46">
          <w:rPr>
            <w:rFonts w:ascii="宋体" w:eastAsia="宋体" w:hAnsi="宋体"/>
            <w:sz w:val="28"/>
            <w:szCs w:val="28"/>
          </w:rPr>
          <w:fldChar w:fldCharType="separate"/>
        </w:r>
        <w:r w:rsidRPr="00453C46">
          <w:rPr>
            <w:rFonts w:ascii="宋体" w:eastAsia="宋体" w:hAnsi="宋体"/>
            <w:sz w:val="28"/>
            <w:szCs w:val="28"/>
            <w:lang w:val="zh-CN"/>
          </w:rPr>
          <w:t>2</w:t>
        </w:r>
        <w:r w:rsidRPr="00453C46">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457921"/>
      <w:docPartObj>
        <w:docPartGallery w:val="Page Numbers (Bottom of Page)"/>
        <w:docPartUnique/>
      </w:docPartObj>
    </w:sdtPr>
    <w:sdtEndPr>
      <w:rPr>
        <w:rFonts w:ascii="宋体" w:eastAsia="宋体" w:hAnsi="宋体"/>
        <w:sz w:val="28"/>
        <w:szCs w:val="28"/>
      </w:rPr>
    </w:sdtEndPr>
    <w:sdtContent>
      <w:p w:rsidR="00BD6CBA" w:rsidRPr="00453C46" w:rsidRDefault="00453C46" w:rsidP="00453C46">
        <w:pPr>
          <w:pStyle w:val="a4"/>
          <w:jc w:val="right"/>
          <w:rPr>
            <w:rFonts w:ascii="宋体" w:eastAsia="宋体" w:hAnsi="宋体" w:hint="eastAsia"/>
            <w:sz w:val="28"/>
            <w:szCs w:val="28"/>
          </w:rPr>
        </w:pPr>
        <w:r w:rsidRPr="00453C46">
          <w:rPr>
            <w:rFonts w:ascii="宋体" w:eastAsia="宋体" w:hAnsi="宋体"/>
            <w:sz w:val="28"/>
            <w:szCs w:val="28"/>
          </w:rPr>
          <w:fldChar w:fldCharType="begin"/>
        </w:r>
        <w:r w:rsidRPr="00453C46">
          <w:rPr>
            <w:rFonts w:ascii="宋体" w:eastAsia="宋体" w:hAnsi="宋体"/>
            <w:sz w:val="28"/>
            <w:szCs w:val="28"/>
          </w:rPr>
          <w:instrText>PAGE   \* MERGEFORMAT</w:instrText>
        </w:r>
        <w:r w:rsidRPr="00453C46">
          <w:rPr>
            <w:rFonts w:ascii="宋体" w:eastAsia="宋体" w:hAnsi="宋体"/>
            <w:sz w:val="28"/>
            <w:szCs w:val="28"/>
          </w:rPr>
          <w:fldChar w:fldCharType="separate"/>
        </w:r>
        <w:r w:rsidRPr="00453C46">
          <w:rPr>
            <w:rFonts w:ascii="宋体" w:eastAsia="宋体" w:hAnsi="宋体"/>
            <w:sz w:val="28"/>
            <w:szCs w:val="28"/>
            <w:lang w:val="zh-CN"/>
          </w:rPr>
          <w:t>2</w:t>
        </w:r>
        <w:r w:rsidRPr="00453C46">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F94" w:rsidRDefault="004B7F94" w:rsidP="00BD6CBA">
      <w:r>
        <w:separator/>
      </w:r>
    </w:p>
  </w:footnote>
  <w:footnote w:type="continuationSeparator" w:id="0">
    <w:p w:rsidR="004B7F94" w:rsidRDefault="004B7F94" w:rsidP="00BD6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172A27"/>
    <w:rsid w:val="001B3F13"/>
    <w:rsid w:val="002902D2"/>
    <w:rsid w:val="00292534"/>
    <w:rsid w:val="00350CE3"/>
    <w:rsid w:val="00352987"/>
    <w:rsid w:val="00453C46"/>
    <w:rsid w:val="0048640E"/>
    <w:rsid w:val="00490BCF"/>
    <w:rsid w:val="004B7F94"/>
    <w:rsid w:val="0050005B"/>
    <w:rsid w:val="00510819"/>
    <w:rsid w:val="005420C0"/>
    <w:rsid w:val="005549D2"/>
    <w:rsid w:val="00624C18"/>
    <w:rsid w:val="0067436F"/>
    <w:rsid w:val="006E6309"/>
    <w:rsid w:val="00845B5A"/>
    <w:rsid w:val="008773B9"/>
    <w:rsid w:val="008D29A7"/>
    <w:rsid w:val="009401DA"/>
    <w:rsid w:val="0098225A"/>
    <w:rsid w:val="00A0502B"/>
    <w:rsid w:val="00A270C2"/>
    <w:rsid w:val="00A6123C"/>
    <w:rsid w:val="00A71301"/>
    <w:rsid w:val="00A85579"/>
    <w:rsid w:val="00AD65BE"/>
    <w:rsid w:val="00B74C52"/>
    <w:rsid w:val="00BD6CBA"/>
    <w:rsid w:val="00CA0D74"/>
    <w:rsid w:val="00D12F56"/>
    <w:rsid w:val="00D2253E"/>
    <w:rsid w:val="00D42111"/>
    <w:rsid w:val="00D52B47"/>
    <w:rsid w:val="00DB1943"/>
    <w:rsid w:val="00DE7CDA"/>
    <w:rsid w:val="00E07E49"/>
    <w:rsid w:val="00E56A3A"/>
    <w:rsid w:val="00E626A8"/>
    <w:rsid w:val="00E82247"/>
    <w:rsid w:val="00E966D1"/>
    <w:rsid w:val="00ED7D2A"/>
    <w:rsid w:val="00F168E4"/>
    <w:rsid w:val="00F91484"/>
    <w:rsid w:val="00F945F4"/>
    <w:rsid w:val="00FE5BCC"/>
    <w:rsid w:val="01DB61FB"/>
    <w:rsid w:val="03202A96"/>
    <w:rsid w:val="03511F55"/>
    <w:rsid w:val="042301B4"/>
    <w:rsid w:val="04AA7281"/>
    <w:rsid w:val="06A3218C"/>
    <w:rsid w:val="07470F4D"/>
    <w:rsid w:val="0789782C"/>
    <w:rsid w:val="08B04109"/>
    <w:rsid w:val="08B30D20"/>
    <w:rsid w:val="08FC18FF"/>
    <w:rsid w:val="093A3728"/>
    <w:rsid w:val="098E6F26"/>
    <w:rsid w:val="0AF978FE"/>
    <w:rsid w:val="0B08171A"/>
    <w:rsid w:val="0B42418A"/>
    <w:rsid w:val="0C024749"/>
    <w:rsid w:val="0C9E4F79"/>
    <w:rsid w:val="0D337909"/>
    <w:rsid w:val="0D350D6D"/>
    <w:rsid w:val="0F955E7A"/>
    <w:rsid w:val="0FC5634E"/>
    <w:rsid w:val="10313EDC"/>
    <w:rsid w:val="104C2D44"/>
    <w:rsid w:val="116C7B45"/>
    <w:rsid w:val="12547330"/>
    <w:rsid w:val="12A95E13"/>
    <w:rsid w:val="12FD53E9"/>
    <w:rsid w:val="14232A45"/>
    <w:rsid w:val="1528010C"/>
    <w:rsid w:val="166B43CA"/>
    <w:rsid w:val="167258BE"/>
    <w:rsid w:val="19282D27"/>
    <w:rsid w:val="19CC24A8"/>
    <w:rsid w:val="1A3932D4"/>
    <w:rsid w:val="1ADA61FC"/>
    <w:rsid w:val="1CD9664F"/>
    <w:rsid w:val="1E07797B"/>
    <w:rsid w:val="1E4D60C7"/>
    <w:rsid w:val="1E4F5E49"/>
    <w:rsid w:val="1EDD7ADE"/>
    <w:rsid w:val="1F5D7CCD"/>
    <w:rsid w:val="20D03EE8"/>
    <w:rsid w:val="220B11EB"/>
    <w:rsid w:val="22A44271"/>
    <w:rsid w:val="25217A54"/>
    <w:rsid w:val="262632A1"/>
    <w:rsid w:val="26742B7D"/>
    <w:rsid w:val="27257AC4"/>
    <w:rsid w:val="28621ADF"/>
    <w:rsid w:val="28B45C91"/>
    <w:rsid w:val="292E78BC"/>
    <w:rsid w:val="2B275E2D"/>
    <w:rsid w:val="2CC91868"/>
    <w:rsid w:val="2CD966A6"/>
    <w:rsid w:val="2DB15953"/>
    <w:rsid w:val="2E0C6AA7"/>
    <w:rsid w:val="2E133DA4"/>
    <w:rsid w:val="2ED43060"/>
    <w:rsid w:val="2EF236F6"/>
    <w:rsid w:val="2EF46845"/>
    <w:rsid w:val="322F7C06"/>
    <w:rsid w:val="32427B3D"/>
    <w:rsid w:val="33016E3F"/>
    <w:rsid w:val="33E975F0"/>
    <w:rsid w:val="34000246"/>
    <w:rsid w:val="346E0BA9"/>
    <w:rsid w:val="34942537"/>
    <w:rsid w:val="35857776"/>
    <w:rsid w:val="35F53AEC"/>
    <w:rsid w:val="37DC3183"/>
    <w:rsid w:val="37DE61AF"/>
    <w:rsid w:val="37F06D2C"/>
    <w:rsid w:val="38763E50"/>
    <w:rsid w:val="391709D2"/>
    <w:rsid w:val="39177C43"/>
    <w:rsid w:val="39BE257F"/>
    <w:rsid w:val="39E553B9"/>
    <w:rsid w:val="3A6B4238"/>
    <w:rsid w:val="3B332BB9"/>
    <w:rsid w:val="3C0E5E02"/>
    <w:rsid w:val="3EB21047"/>
    <w:rsid w:val="3EC80D2B"/>
    <w:rsid w:val="3F3C1F1C"/>
    <w:rsid w:val="409465D3"/>
    <w:rsid w:val="40C23F77"/>
    <w:rsid w:val="416F750A"/>
    <w:rsid w:val="420D30DB"/>
    <w:rsid w:val="423B0427"/>
    <w:rsid w:val="43DA5681"/>
    <w:rsid w:val="44326485"/>
    <w:rsid w:val="447A1BD2"/>
    <w:rsid w:val="451C1F6A"/>
    <w:rsid w:val="45705684"/>
    <w:rsid w:val="466561FD"/>
    <w:rsid w:val="492A7A8D"/>
    <w:rsid w:val="493D3EA7"/>
    <w:rsid w:val="4A7D0D5E"/>
    <w:rsid w:val="4AE52B89"/>
    <w:rsid w:val="4B8E22F5"/>
    <w:rsid w:val="4BC055C4"/>
    <w:rsid w:val="4C0B44CB"/>
    <w:rsid w:val="4CD75BCC"/>
    <w:rsid w:val="4D364C0C"/>
    <w:rsid w:val="4E617300"/>
    <w:rsid w:val="4E6C3DF8"/>
    <w:rsid w:val="4F201D8C"/>
    <w:rsid w:val="4F974824"/>
    <w:rsid w:val="50441C8C"/>
    <w:rsid w:val="51137DBA"/>
    <w:rsid w:val="5173753F"/>
    <w:rsid w:val="51ED6661"/>
    <w:rsid w:val="52242A6E"/>
    <w:rsid w:val="535C500A"/>
    <w:rsid w:val="55D864E0"/>
    <w:rsid w:val="562B0D41"/>
    <w:rsid w:val="563F587D"/>
    <w:rsid w:val="564C14F5"/>
    <w:rsid w:val="57341814"/>
    <w:rsid w:val="57491FBB"/>
    <w:rsid w:val="583D57AD"/>
    <w:rsid w:val="58B36201"/>
    <w:rsid w:val="59176A10"/>
    <w:rsid w:val="59594F66"/>
    <w:rsid w:val="59CC5F6A"/>
    <w:rsid w:val="5AA92401"/>
    <w:rsid w:val="5C767541"/>
    <w:rsid w:val="5D836F58"/>
    <w:rsid w:val="5E0958FB"/>
    <w:rsid w:val="63AE29D1"/>
    <w:rsid w:val="64AA08CD"/>
    <w:rsid w:val="65682F63"/>
    <w:rsid w:val="668D09A9"/>
    <w:rsid w:val="68B934FB"/>
    <w:rsid w:val="6A354BB5"/>
    <w:rsid w:val="6AB67444"/>
    <w:rsid w:val="6BB419D4"/>
    <w:rsid w:val="6C943AB3"/>
    <w:rsid w:val="6CC25AE7"/>
    <w:rsid w:val="6D5D0E44"/>
    <w:rsid w:val="6E6360B8"/>
    <w:rsid w:val="6F4E5A75"/>
    <w:rsid w:val="7074110F"/>
    <w:rsid w:val="716C57FF"/>
    <w:rsid w:val="71C1251F"/>
    <w:rsid w:val="722F307B"/>
    <w:rsid w:val="72C155E4"/>
    <w:rsid w:val="7324510C"/>
    <w:rsid w:val="7487130A"/>
    <w:rsid w:val="74B544D3"/>
    <w:rsid w:val="74B8051D"/>
    <w:rsid w:val="74D206F0"/>
    <w:rsid w:val="76667D74"/>
    <w:rsid w:val="76DD7F72"/>
    <w:rsid w:val="77AF2E96"/>
    <w:rsid w:val="791A032F"/>
    <w:rsid w:val="798E40D7"/>
    <w:rsid w:val="7A51734D"/>
    <w:rsid w:val="7C460454"/>
    <w:rsid w:val="7CC13EEA"/>
    <w:rsid w:val="7DA96D19"/>
    <w:rsid w:val="7DEA092F"/>
    <w:rsid w:val="7E3B094B"/>
    <w:rsid w:val="7F256E1F"/>
    <w:rsid w:val="7F47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E26E8"/>
  <w15:docId w15:val="{B88E90B5-B061-4E0A-B2FE-944C5F03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6CB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BD6CBA"/>
    <w:rPr>
      <w:rFonts w:ascii="宋体" w:eastAsia="宋体" w:hAnsi="宋体"/>
    </w:rPr>
  </w:style>
  <w:style w:type="paragraph" w:styleId="a4">
    <w:name w:val="footer"/>
    <w:basedOn w:val="a"/>
    <w:link w:val="a5"/>
    <w:uiPriority w:val="99"/>
    <w:qFormat/>
    <w:rsid w:val="00BD6CBA"/>
    <w:pPr>
      <w:tabs>
        <w:tab w:val="center" w:pos="4153"/>
        <w:tab w:val="right" w:pos="8306"/>
      </w:tabs>
      <w:snapToGrid w:val="0"/>
      <w:jc w:val="left"/>
    </w:pPr>
    <w:rPr>
      <w:sz w:val="18"/>
    </w:rPr>
  </w:style>
  <w:style w:type="paragraph" w:styleId="a6">
    <w:name w:val="header"/>
    <w:basedOn w:val="a"/>
    <w:qFormat/>
    <w:rsid w:val="00BD6C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Strong"/>
    <w:basedOn w:val="a0"/>
    <w:qFormat/>
    <w:rsid w:val="00BD6CBA"/>
    <w:rPr>
      <w:b/>
    </w:rPr>
  </w:style>
  <w:style w:type="character" w:styleId="a8">
    <w:name w:val="page number"/>
    <w:basedOn w:val="a0"/>
    <w:qFormat/>
    <w:rsid w:val="00BD6CBA"/>
  </w:style>
  <w:style w:type="character" w:styleId="a9">
    <w:name w:val="FollowedHyperlink"/>
    <w:basedOn w:val="a0"/>
    <w:qFormat/>
    <w:rsid w:val="00BD6CBA"/>
    <w:rPr>
      <w:color w:val="800080"/>
      <w:u w:val="none"/>
    </w:rPr>
  </w:style>
  <w:style w:type="character" w:styleId="aa">
    <w:name w:val="Hyperlink"/>
    <w:basedOn w:val="a0"/>
    <w:qFormat/>
    <w:rsid w:val="00BD6CBA"/>
    <w:rPr>
      <w:color w:val="0000FF"/>
      <w:u w:val="none"/>
    </w:rPr>
  </w:style>
  <w:style w:type="character" w:customStyle="1" w:styleId="a5">
    <w:name w:val="页脚 字符"/>
    <w:basedOn w:val="a0"/>
    <w:link w:val="a4"/>
    <w:uiPriority w:val="99"/>
    <w:rsid w:val="00453C46"/>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zflzlb@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422</Words>
  <Characters>2410</Characters>
  <Application>Microsoft Office Word</Application>
  <DocSecurity>0</DocSecurity>
  <Lines>20</Lines>
  <Paragraphs>5</Paragraphs>
  <ScaleCrop>false</ScaleCrop>
  <Company>CHINA</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18</cp:revision>
  <cp:lastPrinted>2019-03-20T05:41:00Z</cp:lastPrinted>
  <dcterms:created xsi:type="dcterms:W3CDTF">2019-05-16T02:25:00Z</dcterms:created>
  <dcterms:modified xsi:type="dcterms:W3CDTF">2019-06-03T08:34:00Z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